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C" w:rsidRPr="0024386C" w:rsidRDefault="0024386C" w:rsidP="0024386C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812E63" w:rsidRPr="00812E63" w:rsidRDefault="0019493F" w:rsidP="0019493F">
      <w:pPr>
        <w:jc w:val="center"/>
        <w:rPr>
          <w:b/>
          <w:sz w:val="32"/>
          <w:szCs w:val="32"/>
        </w:rPr>
      </w:pPr>
      <w:proofErr w:type="spellStart"/>
      <w:r w:rsidRPr="00812E63">
        <w:rPr>
          <w:b/>
          <w:sz w:val="32"/>
          <w:szCs w:val="32"/>
        </w:rPr>
        <w:t>Мерчандайзер</w:t>
      </w:r>
      <w:proofErr w:type="spellEnd"/>
    </w:p>
    <w:p w:rsidR="00812E63" w:rsidRPr="00812E63" w:rsidRDefault="00812E63" w:rsidP="0019493F">
      <w:pPr>
        <w:jc w:val="center"/>
        <w:rPr>
          <w:b/>
          <w:sz w:val="18"/>
          <w:szCs w:val="18"/>
        </w:rPr>
      </w:pPr>
    </w:p>
    <w:p w:rsidR="0019493F" w:rsidRPr="00040B0A" w:rsidRDefault="0019493F" w:rsidP="0019493F">
      <w:pPr>
        <w:jc w:val="center"/>
        <w:rPr>
          <w:b/>
          <w:sz w:val="16"/>
          <w:szCs w:val="16"/>
        </w:rPr>
      </w:pPr>
    </w:p>
    <w:p w:rsidR="0019493F" w:rsidRPr="0019493F" w:rsidRDefault="0019493F" w:rsidP="0019493F">
      <w:pPr>
        <w:rPr>
          <w:sz w:val="22"/>
          <w:szCs w:val="22"/>
        </w:rPr>
      </w:pPr>
      <w:r w:rsidRPr="0019493F">
        <w:rPr>
          <w:sz w:val="22"/>
          <w:szCs w:val="22"/>
        </w:rPr>
        <w:t> </w:t>
      </w:r>
      <w:r w:rsidRPr="0019493F">
        <w:rPr>
          <w:b/>
          <w:sz w:val="22"/>
          <w:szCs w:val="22"/>
        </w:rPr>
        <w:t>Целевая аудитория</w:t>
      </w:r>
      <w:r w:rsidRPr="0019493F">
        <w:rPr>
          <w:sz w:val="22"/>
          <w:szCs w:val="22"/>
        </w:rPr>
        <w:t xml:space="preserve">: специалисты по </w:t>
      </w:r>
      <w:proofErr w:type="spellStart"/>
      <w:r w:rsidRPr="0019493F">
        <w:rPr>
          <w:sz w:val="22"/>
          <w:szCs w:val="22"/>
        </w:rPr>
        <w:t>мерчендайзингу</w:t>
      </w:r>
      <w:proofErr w:type="spellEnd"/>
      <w:r w:rsidRPr="0019493F">
        <w:rPr>
          <w:sz w:val="22"/>
          <w:szCs w:val="22"/>
        </w:rPr>
        <w:t xml:space="preserve">, товароведы, администраторы торговых залов, продавцы-консультанты;   специалисты по продвижению товаров и  менеджеры по работе с торговыми сетями. </w:t>
      </w:r>
    </w:p>
    <w:p w:rsidR="0019493F" w:rsidRPr="0019493F" w:rsidRDefault="0019493F" w:rsidP="0019493F">
      <w:pPr>
        <w:rPr>
          <w:b/>
          <w:sz w:val="22"/>
          <w:szCs w:val="22"/>
        </w:rPr>
      </w:pPr>
    </w:p>
    <w:p w:rsidR="0019493F" w:rsidRPr="0019493F" w:rsidRDefault="0019493F" w:rsidP="0019493F">
      <w:pPr>
        <w:rPr>
          <w:b/>
          <w:sz w:val="22"/>
          <w:szCs w:val="22"/>
        </w:rPr>
      </w:pPr>
      <w:r w:rsidRPr="0019493F">
        <w:rPr>
          <w:b/>
          <w:sz w:val="22"/>
          <w:szCs w:val="22"/>
        </w:rPr>
        <w:t xml:space="preserve">Основные темы курса:  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Понятие </w:t>
      </w:r>
      <w:proofErr w:type="spellStart"/>
      <w:r w:rsidRPr="0019493F">
        <w:rPr>
          <w:sz w:val="22"/>
          <w:szCs w:val="22"/>
        </w:rPr>
        <w:t>мерчандайзинга</w:t>
      </w:r>
      <w:bookmarkStart w:id="0" w:name="_GoBack"/>
      <w:bookmarkEnd w:id="0"/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Сопутствующие понятия: маркетинг, </w:t>
      </w:r>
      <w:proofErr w:type="spellStart"/>
      <w:r w:rsidRPr="0019493F">
        <w:rPr>
          <w:sz w:val="22"/>
          <w:szCs w:val="22"/>
        </w:rPr>
        <w:t>брендеринг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Цели и задачи </w:t>
      </w:r>
      <w:proofErr w:type="spellStart"/>
      <w:r w:rsidRPr="0019493F">
        <w:rPr>
          <w:sz w:val="22"/>
          <w:szCs w:val="22"/>
        </w:rPr>
        <w:t>мерчандайзинга</w:t>
      </w:r>
      <w:proofErr w:type="spellEnd"/>
      <w:r w:rsidRPr="0019493F">
        <w:rPr>
          <w:sz w:val="22"/>
          <w:szCs w:val="22"/>
        </w:rPr>
        <w:t xml:space="preserve">. Цели </w:t>
      </w:r>
      <w:proofErr w:type="spellStart"/>
      <w:r w:rsidRPr="0019493F">
        <w:rPr>
          <w:sz w:val="22"/>
          <w:szCs w:val="22"/>
        </w:rPr>
        <w:t>мерчандайзинга</w:t>
      </w:r>
      <w:proofErr w:type="spellEnd"/>
      <w:r w:rsidRPr="0019493F">
        <w:rPr>
          <w:sz w:val="22"/>
          <w:szCs w:val="22"/>
        </w:rPr>
        <w:t xml:space="preserve"> производителя и розничного торговца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Возможности </w:t>
      </w:r>
      <w:proofErr w:type="spellStart"/>
      <w:r w:rsidRPr="0019493F">
        <w:rPr>
          <w:sz w:val="22"/>
          <w:szCs w:val="22"/>
        </w:rPr>
        <w:t>мерчандайзинга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proofErr w:type="spellStart"/>
      <w:r w:rsidRPr="0019493F">
        <w:rPr>
          <w:sz w:val="22"/>
          <w:szCs w:val="22"/>
        </w:rPr>
        <w:t>Имиджевая</w:t>
      </w:r>
      <w:proofErr w:type="spellEnd"/>
      <w:r w:rsidRPr="0019493F">
        <w:rPr>
          <w:sz w:val="22"/>
          <w:szCs w:val="22"/>
        </w:rPr>
        <w:t xml:space="preserve"> и информационная составляющие </w:t>
      </w:r>
      <w:proofErr w:type="spellStart"/>
      <w:r w:rsidRPr="0019493F">
        <w:rPr>
          <w:sz w:val="22"/>
          <w:szCs w:val="22"/>
        </w:rPr>
        <w:t>мерчандайзинга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proofErr w:type="spellStart"/>
      <w:r w:rsidRPr="0019493F">
        <w:rPr>
          <w:sz w:val="22"/>
          <w:szCs w:val="22"/>
        </w:rPr>
        <w:t>Категорийный</w:t>
      </w:r>
      <w:proofErr w:type="spellEnd"/>
      <w:r w:rsidRPr="0019493F">
        <w:rPr>
          <w:sz w:val="22"/>
          <w:szCs w:val="22"/>
        </w:rPr>
        <w:t xml:space="preserve"> </w:t>
      </w:r>
      <w:proofErr w:type="spellStart"/>
      <w:r w:rsidRPr="0019493F">
        <w:rPr>
          <w:sz w:val="22"/>
          <w:szCs w:val="22"/>
        </w:rPr>
        <w:t>мерчандайзинг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Визуальный </w:t>
      </w:r>
      <w:proofErr w:type="spellStart"/>
      <w:r w:rsidRPr="0019493F">
        <w:rPr>
          <w:sz w:val="22"/>
          <w:szCs w:val="22"/>
        </w:rPr>
        <w:t>мерчандайзинг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Основы покупательского восприятия и поведения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Потребности, мотивации и выгоды покупателя. Типы покупателей и подход к каждому из них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Способы влияния на поведение покупателя и его выбор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POS-материалы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Оформление торгового зала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Целевая аудитория и стиль торгового зала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Оптимизация ассортимента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Влияние цветовой гаммы торгового пространства на поведение покупателей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Влияние запахов на покупателей. Музыка в торговом зале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Оптимизация пространства торгового зала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Зоны торгового зала. Основная магистраль движения покупателей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Навигация в торговом пространстве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Коммуникационные средства торгового зала: </w:t>
      </w:r>
      <w:proofErr w:type="spellStart"/>
      <w:r w:rsidRPr="0019493F">
        <w:rPr>
          <w:sz w:val="22"/>
          <w:szCs w:val="22"/>
        </w:rPr>
        <w:t>стикеры</w:t>
      </w:r>
      <w:proofErr w:type="spellEnd"/>
      <w:r w:rsidRPr="0019493F">
        <w:rPr>
          <w:sz w:val="22"/>
          <w:szCs w:val="22"/>
        </w:rPr>
        <w:t xml:space="preserve">, плакаты, вымпелы, гирлянды, напольная графика, этажерки, </w:t>
      </w:r>
      <w:proofErr w:type="spellStart"/>
      <w:r w:rsidRPr="0019493F">
        <w:rPr>
          <w:sz w:val="22"/>
          <w:szCs w:val="22"/>
        </w:rPr>
        <w:t>мобайлы</w:t>
      </w:r>
      <w:proofErr w:type="spellEnd"/>
      <w:r w:rsidRPr="0019493F">
        <w:rPr>
          <w:sz w:val="22"/>
          <w:szCs w:val="22"/>
        </w:rPr>
        <w:t xml:space="preserve">, </w:t>
      </w:r>
      <w:proofErr w:type="spellStart"/>
      <w:r w:rsidRPr="0019493F">
        <w:rPr>
          <w:sz w:val="22"/>
          <w:szCs w:val="22"/>
        </w:rPr>
        <w:t>иджумби</w:t>
      </w:r>
      <w:proofErr w:type="spellEnd"/>
      <w:r w:rsidRPr="0019493F">
        <w:rPr>
          <w:sz w:val="22"/>
          <w:szCs w:val="22"/>
        </w:rPr>
        <w:t>, рекламные стойки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Торговое оборудование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proofErr w:type="spellStart"/>
      <w:r w:rsidRPr="0019493F">
        <w:rPr>
          <w:sz w:val="22"/>
          <w:szCs w:val="22"/>
        </w:rPr>
        <w:t>Сэмплинги</w:t>
      </w:r>
      <w:proofErr w:type="spellEnd"/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Акции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Звуковая реклама в торговом зале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Варианты выкладки товаров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Расположение товаров в зависимости от типа: повседневного спроса, периодического спроса и импульсивного спроса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>Расположение товаров в зависимости от цены. Расположение конкурирующих товаров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proofErr w:type="spellStart"/>
      <w:r w:rsidRPr="0019493F">
        <w:rPr>
          <w:sz w:val="22"/>
          <w:szCs w:val="22"/>
        </w:rPr>
        <w:t>Планограмма</w:t>
      </w:r>
      <w:proofErr w:type="spellEnd"/>
      <w:r w:rsidRPr="0019493F">
        <w:rPr>
          <w:sz w:val="22"/>
          <w:szCs w:val="22"/>
        </w:rPr>
        <w:t xml:space="preserve"> выкладки товаров</w:t>
      </w:r>
    </w:p>
    <w:p w:rsidR="0019493F" w:rsidRPr="0019493F" w:rsidRDefault="0019493F" w:rsidP="0019493F">
      <w:pPr>
        <w:pStyle w:val="ad"/>
        <w:numPr>
          <w:ilvl w:val="0"/>
          <w:numId w:val="8"/>
        </w:numPr>
        <w:rPr>
          <w:sz w:val="22"/>
          <w:szCs w:val="22"/>
        </w:rPr>
      </w:pPr>
      <w:r w:rsidRPr="0019493F">
        <w:rPr>
          <w:sz w:val="22"/>
          <w:szCs w:val="22"/>
        </w:rPr>
        <w:t xml:space="preserve">Оценка эффективности </w:t>
      </w:r>
      <w:proofErr w:type="spellStart"/>
      <w:r w:rsidRPr="0019493F">
        <w:rPr>
          <w:sz w:val="22"/>
          <w:szCs w:val="22"/>
        </w:rPr>
        <w:t>мерчандайзинга</w:t>
      </w:r>
      <w:proofErr w:type="spellEnd"/>
    </w:p>
    <w:p w:rsidR="0019493F" w:rsidRPr="0019493F" w:rsidRDefault="0019493F" w:rsidP="0019493F">
      <w:pPr>
        <w:jc w:val="both"/>
        <w:rPr>
          <w:b/>
          <w:sz w:val="22"/>
          <w:szCs w:val="22"/>
        </w:rPr>
      </w:pPr>
    </w:p>
    <w:p w:rsidR="0019493F" w:rsidRDefault="0019493F" w:rsidP="0019493F">
      <w:pPr>
        <w:jc w:val="both"/>
        <w:rPr>
          <w:sz w:val="22"/>
          <w:szCs w:val="22"/>
        </w:rPr>
      </w:pPr>
      <w:r w:rsidRPr="0019493F">
        <w:rPr>
          <w:b/>
          <w:sz w:val="22"/>
          <w:szCs w:val="22"/>
        </w:rPr>
        <w:t>Ведущие курса:</w:t>
      </w:r>
      <w:r w:rsidRPr="0019493F">
        <w:rPr>
          <w:b/>
          <w:i/>
          <w:sz w:val="22"/>
          <w:szCs w:val="22"/>
        </w:rPr>
        <w:t xml:space="preserve"> </w:t>
      </w:r>
      <w:r w:rsidRPr="0019493F">
        <w:rPr>
          <w:sz w:val="22"/>
          <w:szCs w:val="22"/>
        </w:rPr>
        <w:t>специалисты в области коммерции, маркетинга, практики ведущих торговых предприятий  г. Перми.</w:t>
      </w:r>
    </w:p>
    <w:p w:rsidR="00812E63" w:rsidRDefault="00812E63" w:rsidP="0019493F">
      <w:pPr>
        <w:jc w:val="both"/>
        <w:rPr>
          <w:sz w:val="22"/>
          <w:szCs w:val="22"/>
        </w:rPr>
      </w:pPr>
    </w:p>
    <w:p w:rsidR="00812E63" w:rsidRPr="00812E63" w:rsidRDefault="00812E63" w:rsidP="00812E63">
      <w:pPr>
        <w:ind w:left="360"/>
        <w:jc w:val="both"/>
        <w:rPr>
          <w:b/>
          <w:i/>
          <w:sz w:val="22"/>
          <w:szCs w:val="22"/>
        </w:rPr>
      </w:pPr>
      <w:r w:rsidRPr="00812E63">
        <w:rPr>
          <w:b/>
          <w:bCs/>
          <w:i/>
          <w:sz w:val="22"/>
          <w:szCs w:val="22"/>
        </w:rPr>
        <w:t xml:space="preserve">Продолжительность  обучения: 72 </w:t>
      </w:r>
      <w:r w:rsidRPr="00812E63">
        <w:rPr>
          <w:b/>
          <w:i/>
          <w:sz w:val="22"/>
          <w:szCs w:val="22"/>
        </w:rPr>
        <w:t>часа.</w:t>
      </w:r>
      <w:r w:rsidRPr="00812E63">
        <w:rPr>
          <w:b/>
          <w:bCs/>
          <w:i/>
          <w:sz w:val="22"/>
          <w:szCs w:val="22"/>
        </w:rPr>
        <w:t xml:space="preserve"> </w:t>
      </w:r>
      <w:r w:rsidRPr="00812E63">
        <w:rPr>
          <w:b/>
          <w:bCs/>
          <w:i/>
          <w:sz w:val="22"/>
          <w:szCs w:val="22"/>
        </w:rPr>
        <w:t>(1,5 месяца)</w:t>
      </w:r>
    </w:p>
    <w:p w:rsidR="00812E63" w:rsidRPr="00812E63" w:rsidRDefault="00812E63" w:rsidP="00812E63">
      <w:pPr>
        <w:spacing w:line="276" w:lineRule="auto"/>
        <w:ind w:left="360"/>
        <w:jc w:val="both"/>
        <w:rPr>
          <w:i/>
          <w:sz w:val="22"/>
          <w:szCs w:val="22"/>
        </w:rPr>
      </w:pPr>
      <w:r w:rsidRPr="00812E63">
        <w:rPr>
          <w:b/>
          <w:bCs/>
          <w:i/>
          <w:sz w:val="22"/>
          <w:szCs w:val="22"/>
        </w:rPr>
        <w:t>Форма обучения:</w:t>
      </w:r>
      <w:r w:rsidRPr="00812E63">
        <w:rPr>
          <w:bCs/>
          <w:i/>
          <w:sz w:val="22"/>
          <w:szCs w:val="22"/>
        </w:rPr>
        <w:t xml:space="preserve"> очно-заочная </w:t>
      </w:r>
      <w:r w:rsidRPr="00812E63">
        <w:rPr>
          <w:i/>
          <w:sz w:val="22"/>
          <w:szCs w:val="22"/>
        </w:rPr>
        <w:t>.</w:t>
      </w:r>
    </w:p>
    <w:p w:rsidR="00812E63" w:rsidRPr="00812E63" w:rsidRDefault="00812E63" w:rsidP="00812E63">
      <w:pPr>
        <w:spacing w:line="276" w:lineRule="auto"/>
        <w:ind w:left="360"/>
        <w:jc w:val="both"/>
        <w:rPr>
          <w:i/>
          <w:sz w:val="22"/>
          <w:szCs w:val="22"/>
        </w:rPr>
      </w:pPr>
      <w:r w:rsidRPr="00812E63">
        <w:rPr>
          <w:b/>
          <w:i/>
          <w:sz w:val="22"/>
          <w:szCs w:val="22"/>
        </w:rPr>
        <w:t>Начало обучения:</w:t>
      </w:r>
      <w:r w:rsidRPr="00812E63">
        <w:rPr>
          <w:i/>
          <w:sz w:val="22"/>
          <w:szCs w:val="22"/>
        </w:rPr>
        <w:t xml:space="preserve">  по мере формирования группы.</w:t>
      </w:r>
    </w:p>
    <w:p w:rsidR="00812E63" w:rsidRPr="00812E63" w:rsidRDefault="00812E63" w:rsidP="00812E63">
      <w:pPr>
        <w:spacing w:line="276" w:lineRule="auto"/>
        <w:ind w:left="360"/>
        <w:jc w:val="both"/>
        <w:rPr>
          <w:i/>
          <w:sz w:val="22"/>
          <w:szCs w:val="22"/>
        </w:rPr>
      </w:pPr>
      <w:r w:rsidRPr="00812E63">
        <w:rPr>
          <w:b/>
          <w:bCs/>
          <w:i/>
          <w:sz w:val="22"/>
          <w:szCs w:val="22"/>
        </w:rPr>
        <w:t xml:space="preserve">Документ об образовании: </w:t>
      </w:r>
      <w:r w:rsidRPr="00812E63">
        <w:rPr>
          <w:bCs/>
          <w:i/>
          <w:sz w:val="22"/>
          <w:szCs w:val="22"/>
        </w:rPr>
        <w:t>удостоверение</w:t>
      </w:r>
      <w:r w:rsidRPr="00812E63">
        <w:rPr>
          <w:b/>
          <w:bCs/>
          <w:i/>
          <w:sz w:val="22"/>
          <w:szCs w:val="22"/>
        </w:rPr>
        <w:t xml:space="preserve"> </w:t>
      </w:r>
      <w:r w:rsidRPr="00812E63">
        <w:rPr>
          <w:i/>
          <w:sz w:val="22"/>
          <w:szCs w:val="22"/>
        </w:rPr>
        <w:t xml:space="preserve">о повышении квалификации. </w:t>
      </w:r>
    </w:p>
    <w:p w:rsidR="0019493F" w:rsidRDefault="00812E63" w:rsidP="00812E63">
      <w:pPr>
        <w:spacing w:line="276" w:lineRule="auto"/>
        <w:ind w:left="360"/>
        <w:jc w:val="both"/>
        <w:rPr>
          <w:b/>
          <w:sz w:val="32"/>
          <w:szCs w:val="32"/>
        </w:rPr>
      </w:pPr>
      <w:r w:rsidRPr="00812E63">
        <w:rPr>
          <w:b/>
          <w:i/>
          <w:sz w:val="22"/>
          <w:szCs w:val="22"/>
        </w:rPr>
        <w:t>Стоимость обучения: 9 000 рублей.</w:t>
      </w:r>
    </w:p>
    <w:sectPr w:rsidR="0019493F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0526C" wp14:editId="0EE6A45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3AA246" wp14:editId="0170320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4F215A5"/>
    <w:multiLevelType w:val="hybridMultilevel"/>
    <w:tmpl w:val="3180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4DEE"/>
    <w:multiLevelType w:val="hybridMultilevel"/>
    <w:tmpl w:val="E3B2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637B"/>
    <w:multiLevelType w:val="hybridMultilevel"/>
    <w:tmpl w:val="DCA072BA"/>
    <w:lvl w:ilvl="0" w:tplc="203AA9F6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73F9D"/>
    <w:rsid w:val="0019493F"/>
    <w:rsid w:val="001B1131"/>
    <w:rsid w:val="001D0A21"/>
    <w:rsid w:val="00212D75"/>
    <w:rsid w:val="0024386C"/>
    <w:rsid w:val="003F456A"/>
    <w:rsid w:val="004F589A"/>
    <w:rsid w:val="005F1386"/>
    <w:rsid w:val="00812E63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2019-09-25T04:23:00Z</dcterms:created>
  <dcterms:modified xsi:type="dcterms:W3CDTF">2019-10-03T04:20:00Z</dcterms:modified>
</cp:coreProperties>
</file>