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8" w:rsidRPr="0024386C" w:rsidRDefault="005E73D8" w:rsidP="005E73D8">
      <w:pPr>
        <w:ind w:left="567"/>
        <w:jc w:val="center"/>
        <w:rPr>
          <w:b/>
        </w:rPr>
      </w:pPr>
      <w:r w:rsidRPr="0024386C">
        <w:rPr>
          <w:b/>
        </w:rPr>
        <w:t>ЦЕНТР  ДОПОЛНИТЕЛЬНОГО  ПРОФЕССИОНАЛЬНОГО  ОБРАЗОВАНИЯ</w:t>
      </w:r>
    </w:p>
    <w:p w:rsidR="005E73D8" w:rsidRDefault="005E73D8" w:rsidP="005E73D8">
      <w:pPr>
        <w:ind w:left="567"/>
        <w:jc w:val="center"/>
        <w:rPr>
          <w:b/>
          <w:sz w:val="32"/>
          <w:szCs w:val="32"/>
        </w:rPr>
      </w:pPr>
      <w:r w:rsidRPr="0024386C">
        <w:rPr>
          <w:b/>
        </w:rPr>
        <w:t>приглашает на программу повышения квалификации</w:t>
      </w:r>
      <w:r w:rsidRPr="0024386C">
        <w:rPr>
          <w:b/>
          <w:sz w:val="32"/>
          <w:szCs w:val="32"/>
        </w:rPr>
        <w:t xml:space="preserve"> </w:t>
      </w:r>
    </w:p>
    <w:p w:rsidR="00C46284" w:rsidRDefault="00C46284" w:rsidP="00C46284">
      <w:pPr>
        <w:jc w:val="center"/>
        <w:rPr>
          <w:b/>
          <w:bCs/>
          <w:sz w:val="32"/>
          <w:szCs w:val="32"/>
        </w:rPr>
      </w:pPr>
      <w:r w:rsidRPr="00413311">
        <w:rPr>
          <w:b/>
          <w:sz w:val="32"/>
          <w:szCs w:val="32"/>
        </w:rPr>
        <w:t>Бухгалтер-калькулятор в  общественном питании</w:t>
      </w:r>
    </w:p>
    <w:p w:rsidR="00C46284" w:rsidRPr="00413311" w:rsidRDefault="00C46284" w:rsidP="00C46284">
      <w:pPr>
        <w:jc w:val="center"/>
        <w:rPr>
          <w:b/>
          <w:bCs/>
          <w:sz w:val="32"/>
          <w:szCs w:val="32"/>
        </w:rPr>
      </w:pPr>
    </w:p>
    <w:p w:rsidR="00C46284" w:rsidRPr="00C320A6" w:rsidRDefault="00C46284" w:rsidP="00C46284">
      <w:pPr>
        <w:ind w:left="426"/>
        <w:rPr>
          <w:sz w:val="6"/>
          <w:szCs w:val="6"/>
        </w:rPr>
      </w:pPr>
      <w:r w:rsidRPr="007C7CE5">
        <w:rPr>
          <w:rStyle w:val="af"/>
          <w:b/>
          <w:sz w:val="22"/>
          <w:szCs w:val="22"/>
        </w:rPr>
        <w:t xml:space="preserve">Курс </w:t>
      </w:r>
      <w:r w:rsidRPr="007C7CE5">
        <w:rPr>
          <w:b/>
          <w:sz w:val="22"/>
          <w:szCs w:val="22"/>
        </w:rPr>
        <w:t>предназначен</w:t>
      </w:r>
      <w:r w:rsidRPr="007C7CE5">
        <w:rPr>
          <w:sz w:val="22"/>
          <w:szCs w:val="22"/>
        </w:rPr>
        <w:t xml:space="preserve"> для лиц, желающих получить специальные знания в области калькуляции блюд общественного питания. После окончания курса Вы сможете работать в  кафе, ресторане, баре, пиццерии, столовых города, муниципальных учреждениях (школах, больницах и др.) </w:t>
      </w:r>
      <w:r w:rsidRPr="007C7CE5">
        <w:rPr>
          <w:sz w:val="22"/>
          <w:szCs w:val="22"/>
        </w:rPr>
        <w:br/>
      </w:r>
      <w:r w:rsidRPr="001B31DB">
        <w:rPr>
          <w:sz w:val="22"/>
          <w:szCs w:val="22"/>
        </w:rPr>
        <w:t xml:space="preserve">      </w:t>
      </w:r>
      <w:r w:rsidRPr="001B31DB">
        <w:rPr>
          <w:sz w:val="22"/>
          <w:szCs w:val="22"/>
        </w:rPr>
        <w:tab/>
      </w:r>
    </w:p>
    <w:p w:rsidR="00C46284" w:rsidRPr="00C46284" w:rsidRDefault="00C46284" w:rsidP="00C46284">
      <w:pPr>
        <w:spacing w:line="360" w:lineRule="auto"/>
        <w:rPr>
          <w:b/>
        </w:rPr>
      </w:pPr>
      <w:r w:rsidRPr="00C46284">
        <w:rPr>
          <w:b/>
        </w:rPr>
        <w:t xml:space="preserve">      Темы курса:  </w:t>
      </w:r>
    </w:p>
    <w:p w:rsidR="00C46284" w:rsidRPr="00C46284" w:rsidRDefault="00C46284" w:rsidP="00C46284">
      <w:pPr>
        <w:pStyle w:val="ad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C46284">
        <w:rPr>
          <w:b/>
          <w:sz w:val="22"/>
          <w:szCs w:val="22"/>
        </w:rPr>
        <w:t xml:space="preserve">Организация бухгалтерского учета в предприятиях общественного питания. </w:t>
      </w:r>
      <w:r w:rsidRPr="00C46284">
        <w:rPr>
          <w:sz w:val="22"/>
          <w:szCs w:val="22"/>
        </w:rPr>
        <w:t xml:space="preserve">Основное направление бухгалтерского учета. Основные действующие государственные стандарты в отрасли. Документы и документооборот. Должностная инструкция на бухгалтера-калькулятора. </w:t>
      </w:r>
    </w:p>
    <w:p w:rsidR="00C46284" w:rsidRPr="00C46284" w:rsidRDefault="00C46284" w:rsidP="00C46284">
      <w:pPr>
        <w:pStyle w:val="ad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C46284">
        <w:rPr>
          <w:b/>
          <w:sz w:val="22"/>
          <w:szCs w:val="22"/>
        </w:rPr>
        <w:t xml:space="preserve">Ценообразование на предприятиях общественного питания. </w:t>
      </w:r>
      <w:r w:rsidRPr="00C46284">
        <w:rPr>
          <w:sz w:val="22"/>
          <w:szCs w:val="22"/>
        </w:rPr>
        <w:t xml:space="preserve">Понятие о цене и ценообразовании. Определение и расчет цен на п. о. п. Порядок составления «Плана-меню». Расчет потребности сырья. «Сборник рецептур блюд и кулинарных изделий». Т/т карта, разработка и оформление, использование как нормативного документа. Порядок расчета цен на блюда и кулинарные изделия. Калькуляционная карта, её оформление. Порядок расчета продажных цен на кондитерские изделия. «Сборник рецептур на торты, пирожные, кексы и рулеты» (Определение стоимости кондитерских изделий. Работа с таблицей взаимозаменяемости сырья). </w:t>
      </w:r>
    </w:p>
    <w:p w:rsidR="00C46284" w:rsidRPr="00C46284" w:rsidRDefault="00C46284" w:rsidP="00C46284">
      <w:pPr>
        <w:pStyle w:val="ad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C46284">
        <w:rPr>
          <w:b/>
          <w:sz w:val="22"/>
          <w:szCs w:val="22"/>
        </w:rPr>
        <w:t>Материальная ответственность в предприятиях общественного питания.</w:t>
      </w:r>
      <w:r w:rsidRPr="00C46284">
        <w:rPr>
          <w:sz w:val="22"/>
          <w:szCs w:val="22"/>
        </w:rPr>
        <w:t xml:space="preserve"> Договор о материальной ответственности. Товарный отчет материально-ответственных лиц. Оформление товарного отчета, срок сдачи. Контроль со стороны бухгалтера-калькулятора. </w:t>
      </w:r>
    </w:p>
    <w:p w:rsidR="00C46284" w:rsidRPr="00C46284" w:rsidRDefault="00C46284" w:rsidP="00C46284">
      <w:pPr>
        <w:pStyle w:val="ad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C46284">
        <w:rPr>
          <w:b/>
          <w:sz w:val="22"/>
          <w:szCs w:val="22"/>
        </w:rPr>
        <w:t xml:space="preserve">Инвентаризация в предприятиях общественного питания. </w:t>
      </w:r>
      <w:r w:rsidRPr="00C46284">
        <w:rPr>
          <w:sz w:val="22"/>
          <w:szCs w:val="22"/>
        </w:rPr>
        <w:t xml:space="preserve">Порядок проведения инвентаризации(Перерасчет продукции незавершенного производства в сырье. Расчет цен на продукцию незавершенного технологического цикла). Документальное оформление инвентаризационного материала. Инвентаризационная опись. Определение результатов инвентаризации. </w:t>
      </w:r>
    </w:p>
    <w:p w:rsidR="00C46284" w:rsidRPr="00C46284" w:rsidRDefault="00C46284" w:rsidP="00C46284">
      <w:pPr>
        <w:pStyle w:val="ad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C46284">
        <w:rPr>
          <w:b/>
          <w:sz w:val="22"/>
          <w:szCs w:val="22"/>
        </w:rPr>
        <w:t xml:space="preserve">Учет сырья, товаров, тары в предприятиях общественного питания. </w:t>
      </w:r>
      <w:r w:rsidRPr="00C46284">
        <w:rPr>
          <w:sz w:val="22"/>
          <w:szCs w:val="22"/>
        </w:rPr>
        <w:t xml:space="preserve">Порядок учета и оформление договоров. Задачи и организация учета. Учет продуктов, товара, тары на складе. Закупка продуктов у физических лиц, документальное оформление, отчетность. </w:t>
      </w:r>
    </w:p>
    <w:p w:rsidR="00C46284" w:rsidRPr="00C46284" w:rsidRDefault="00C46284" w:rsidP="00C46284">
      <w:pPr>
        <w:pStyle w:val="ad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C46284">
        <w:rPr>
          <w:b/>
          <w:sz w:val="22"/>
          <w:szCs w:val="22"/>
        </w:rPr>
        <w:t xml:space="preserve">Учет в производственных цехах. </w:t>
      </w:r>
      <w:r w:rsidRPr="00C46284">
        <w:rPr>
          <w:sz w:val="22"/>
          <w:szCs w:val="22"/>
        </w:rPr>
        <w:t xml:space="preserve">Особенности учета сырья и готовой продукции в овощном цехе, мясорыбном и гольевом цехах. Учет кондитерских изделий в кондитерском цехе. </w:t>
      </w:r>
    </w:p>
    <w:p w:rsidR="00C46284" w:rsidRPr="00C46284" w:rsidRDefault="00C46284" w:rsidP="00C46284">
      <w:pPr>
        <w:pStyle w:val="ad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C46284">
        <w:rPr>
          <w:b/>
          <w:sz w:val="22"/>
          <w:szCs w:val="22"/>
        </w:rPr>
        <w:t xml:space="preserve">Учет продуктов на производстве. </w:t>
      </w:r>
      <w:r w:rsidRPr="00C46284">
        <w:rPr>
          <w:sz w:val="22"/>
          <w:szCs w:val="22"/>
        </w:rPr>
        <w:t xml:space="preserve">Учет прихода сырья на производство (от поставщика, со склада предприятия. Контроль движения сырья через производство бухгалтером-калькулятором. Учет отпуска готовых блюд и кулинарных изделий, документальное оформление отпуска блюд. </w:t>
      </w:r>
    </w:p>
    <w:p w:rsidR="00C46284" w:rsidRPr="00C46284" w:rsidRDefault="00C46284" w:rsidP="00C46284">
      <w:pPr>
        <w:pStyle w:val="ad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C46284">
        <w:rPr>
          <w:b/>
          <w:sz w:val="22"/>
          <w:szCs w:val="22"/>
        </w:rPr>
        <w:t xml:space="preserve">Учет в буфетах и магазинах кулинарии. </w:t>
      </w:r>
      <w:r w:rsidRPr="00C46284">
        <w:rPr>
          <w:sz w:val="22"/>
          <w:szCs w:val="22"/>
        </w:rPr>
        <w:t>Отпуск готовых блюд и кулинарных изделий из основного производства, покупных товаров со склада предприятия.</w:t>
      </w:r>
    </w:p>
    <w:p w:rsidR="00C46284" w:rsidRPr="00C46284" w:rsidRDefault="00C46284" w:rsidP="00C46284">
      <w:pPr>
        <w:pStyle w:val="ad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C46284">
        <w:rPr>
          <w:b/>
          <w:sz w:val="22"/>
          <w:szCs w:val="22"/>
          <w:lang w:val="en-US"/>
        </w:rPr>
        <w:t>R</w:t>
      </w:r>
      <w:r w:rsidRPr="00C46284">
        <w:rPr>
          <w:b/>
          <w:sz w:val="22"/>
          <w:szCs w:val="22"/>
        </w:rPr>
        <w:t>-</w:t>
      </w:r>
      <w:r w:rsidRPr="00C46284">
        <w:rPr>
          <w:b/>
          <w:sz w:val="22"/>
          <w:szCs w:val="22"/>
          <w:lang w:val="en-US"/>
        </w:rPr>
        <w:t>keeper</w:t>
      </w:r>
      <w:r w:rsidRPr="00C46284">
        <w:rPr>
          <w:b/>
          <w:sz w:val="22"/>
          <w:szCs w:val="22"/>
        </w:rPr>
        <w:t>: Калькуляция</w:t>
      </w:r>
      <w:r w:rsidRPr="00C46284">
        <w:rPr>
          <w:rStyle w:val="ae"/>
          <w:sz w:val="22"/>
          <w:szCs w:val="22"/>
        </w:rPr>
        <w:t xml:space="preserve"> Начало ведения учета. Калькуляционные карты блюд для разных форм обслуживания. Учет движения продуктов и напитков. Списание блюд. Инвентаризация. Формирование отчетов по остаткам и движению продуктов, по продажам блюд, по ценам на приобретаемые продукты и прочая отчетность.</w:t>
      </w:r>
    </w:p>
    <w:p w:rsidR="00265903" w:rsidRDefault="00C46284" w:rsidP="00265903">
      <w:pPr>
        <w:ind w:left="426"/>
        <w:jc w:val="both"/>
        <w:rPr>
          <w:b/>
          <w:i/>
          <w:sz w:val="20"/>
          <w:szCs w:val="20"/>
        </w:rPr>
      </w:pPr>
      <w:r w:rsidRPr="00C46284">
        <w:rPr>
          <w:b/>
          <w:sz w:val="22"/>
          <w:szCs w:val="22"/>
        </w:rPr>
        <w:t>При себе иметь электронный накопитель для записи информационных методических материалов</w:t>
      </w:r>
      <w:r w:rsidRPr="00C46284">
        <w:rPr>
          <w:b/>
        </w:rPr>
        <w:t>.</w:t>
      </w:r>
      <w:bookmarkStart w:id="0" w:name="_GoBack"/>
      <w:bookmarkEnd w:id="0"/>
    </w:p>
    <w:p w:rsidR="00265903" w:rsidRPr="00265903" w:rsidRDefault="00265903" w:rsidP="00265903">
      <w:pPr>
        <w:ind w:left="567"/>
        <w:rPr>
          <w:i/>
          <w:sz w:val="20"/>
          <w:szCs w:val="20"/>
        </w:rPr>
      </w:pPr>
      <w:r w:rsidRPr="00265903">
        <w:rPr>
          <w:b/>
          <w:i/>
          <w:sz w:val="20"/>
          <w:szCs w:val="20"/>
        </w:rPr>
        <w:t>Продолжительность  обучения</w:t>
      </w:r>
      <w:r w:rsidRPr="00265903">
        <w:rPr>
          <w:i/>
          <w:sz w:val="20"/>
          <w:szCs w:val="20"/>
        </w:rPr>
        <w:t xml:space="preserve">: </w:t>
      </w:r>
      <w:r w:rsidRPr="00265903">
        <w:rPr>
          <w:b/>
          <w:i/>
          <w:sz w:val="20"/>
          <w:szCs w:val="20"/>
        </w:rPr>
        <w:t>72часов.</w:t>
      </w:r>
    </w:p>
    <w:p w:rsidR="00265903" w:rsidRPr="00265903" w:rsidRDefault="00265903" w:rsidP="00265903">
      <w:pPr>
        <w:ind w:left="567"/>
        <w:rPr>
          <w:i/>
          <w:sz w:val="20"/>
          <w:szCs w:val="20"/>
        </w:rPr>
      </w:pPr>
      <w:r w:rsidRPr="00265903">
        <w:rPr>
          <w:b/>
          <w:i/>
          <w:sz w:val="20"/>
          <w:szCs w:val="20"/>
        </w:rPr>
        <w:t>Форма обучения</w:t>
      </w:r>
      <w:r w:rsidRPr="00265903">
        <w:rPr>
          <w:i/>
          <w:sz w:val="20"/>
          <w:szCs w:val="20"/>
        </w:rPr>
        <w:t>: очно-заочная .</w:t>
      </w:r>
    </w:p>
    <w:p w:rsidR="00265903" w:rsidRPr="00265903" w:rsidRDefault="00265903" w:rsidP="00265903">
      <w:pPr>
        <w:ind w:left="567"/>
        <w:rPr>
          <w:i/>
          <w:sz w:val="20"/>
          <w:szCs w:val="20"/>
        </w:rPr>
      </w:pPr>
      <w:r w:rsidRPr="00265903">
        <w:rPr>
          <w:b/>
          <w:i/>
          <w:sz w:val="20"/>
          <w:szCs w:val="20"/>
        </w:rPr>
        <w:t>Начало обучения</w:t>
      </w:r>
      <w:r w:rsidRPr="00265903">
        <w:rPr>
          <w:i/>
          <w:sz w:val="20"/>
          <w:szCs w:val="20"/>
        </w:rPr>
        <w:t>:  по мере формирования группы.</w:t>
      </w:r>
    </w:p>
    <w:p w:rsidR="00265903" w:rsidRPr="00265903" w:rsidRDefault="00265903" w:rsidP="00265903">
      <w:pPr>
        <w:ind w:left="567"/>
        <w:rPr>
          <w:i/>
          <w:sz w:val="20"/>
          <w:szCs w:val="20"/>
        </w:rPr>
      </w:pPr>
      <w:r w:rsidRPr="00265903">
        <w:rPr>
          <w:b/>
          <w:i/>
          <w:sz w:val="20"/>
          <w:szCs w:val="20"/>
        </w:rPr>
        <w:t>Документ об образовании</w:t>
      </w:r>
      <w:r w:rsidRPr="00265903">
        <w:rPr>
          <w:i/>
          <w:sz w:val="20"/>
          <w:szCs w:val="20"/>
        </w:rPr>
        <w:t xml:space="preserve">: удостоверение о повышении квалификации.  </w:t>
      </w:r>
    </w:p>
    <w:p w:rsidR="00C46284" w:rsidRPr="00265903" w:rsidRDefault="00265903" w:rsidP="00265903">
      <w:pPr>
        <w:ind w:left="567"/>
        <w:rPr>
          <w:b/>
          <w:sz w:val="20"/>
          <w:szCs w:val="20"/>
        </w:rPr>
      </w:pPr>
      <w:r w:rsidRPr="00265903">
        <w:rPr>
          <w:b/>
          <w:i/>
          <w:sz w:val="20"/>
          <w:szCs w:val="20"/>
        </w:rPr>
        <w:t>Стоимость обучения</w:t>
      </w:r>
      <w:r w:rsidRPr="00265903">
        <w:rPr>
          <w:i/>
          <w:sz w:val="20"/>
          <w:szCs w:val="20"/>
        </w:rPr>
        <w:t xml:space="preserve">: </w:t>
      </w:r>
      <w:r w:rsidRPr="00265903">
        <w:rPr>
          <w:b/>
          <w:i/>
          <w:sz w:val="20"/>
          <w:szCs w:val="20"/>
        </w:rPr>
        <w:t>9000 рублей.</w:t>
      </w:r>
    </w:p>
    <w:sectPr w:rsidR="00C46284" w:rsidRPr="00265903" w:rsidSect="00F1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3F" w:rsidRDefault="00D13D3F" w:rsidP="00D13D3F">
      <w:r>
        <w:separator/>
      </w:r>
    </w:p>
  </w:endnote>
  <w:endnote w:type="continuationSeparator" w:id="0">
    <w:p w:rsidR="00D13D3F" w:rsidRDefault="00D13D3F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Е-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3F" w:rsidRDefault="00D13D3F" w:rsidP="00D13D3F">
      <w:r>
        <w:separator/>
      </w:r>
    </w:p>
  </w:footnote>
  <w:footnote w:type="continuationSeparator" w:id="0">
    <w:p w:rsidR="00D13D3F" w:rsidRDefault="00D13D3F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0FF92" wp14:editId="6B694DEB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41DF0DF5" wp14:editId="252744E6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51C"/>
    <w:multiLevelType w:val="hybridMultilevel"/>
    <w:tmpl w:val="07E09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93DB6"/>
    <w:multiLevelType w:val="hybridMultilevel"/>
    <w:tmpl w:val="4B1E1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6B76AD"/>
    <w:multiLevelType w:val="hybridMultilevel"/>
    <w:tmpl w:val="369A32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63A340C"/>
    <w:multiLevelType w:val="hybridMultilevel"/>
    <w:tmpl w:val="6010A824"/>
    <w:lvl w:ilvl="0" w:tplc="8200BE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77212"/>
    <w:multiLevelType w:val="hybridMultilevel"/>
    <w:tmpl w:val="1F708516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5B34646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49E5520"/>
    <w:multiLevelType w:val="hybridMultilevel"/>
    <w:tmpl w:val="C36CBB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1E23DB5"/>
    <w:multiLevelType w:val="hybridMultilevel"/>
    <w:tmpl w:val="A5A2A476"/>
    <w:lvl w:ilvl="0" w:tplc="FD6228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22600C"/>
    <w:multiLevelType w:val="hybridMultilevel"/>
    <w:tmpl w:val="D42E8334"/>
    <w:lvl w:ilvl="0" w:tplc="E2A8EB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9903F6"/>
    <w:multiLevelType w:val="hybridMultilevel"/>
    <w:tmpl w:val="4DB82186"/>
    <w:lvl w:ilvl="0" w:tplc="4A02B61E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4125A"/>
    <w:multiLevelType w:val="hybridMultilevel"/>
    <w:tmpl w:val="98907966"/>
    <w:lvl w:ilvl="0" w:tplc="F6B88284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535CB6"/>
    <w:multiLevelType w:val="hybridMultilevel"/>
    <w:tmpl w:val="00226C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DD34F46"/>
    <w:multiLevelType w:val="hybridMultilevel"/>
    <w:tmpl w:val="F272AA0A"/>
    <w:lvl w:ilvl="0" w:tplc="2300153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E195510"/>
    <w:multiLevelType w:val="hybridMultilevel"/>
    <w:tmpl w:val="1B8E7D1E"/>
    <w:lvl w:ilvl="0" w:tplc="17B492B8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56204"/>
    <w:multiLevelType w:val="hybridMultilevel"/>
    <w:tmpl w:val="1DF6B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7CB7F5A"/>
    <w:multiLevelType w:val="hybridMultilevel"/>
    <w:tmpl w:val="B16E4A7C"/>
    <w:lvl w:ilvl="0" w:tplc="D4ECF0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A0BCF"/>
    <w:multiLevelType w:val="hybridMultilevel"/>
    <w:tmpl w:val="FCE0AF14"/>
    <w:lvl w:ilvl="0" w:tplc="02445972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"/>
  </w:num>
  <w:num w:numId="5">
    <w:abstractNumId w:val="15"/>
  </w:num>
  <w:num w:numId="6">
    <w:abstractNumId w:val="0"/>
  </w:num>
  <w:num w:numId="7">
    <w:abstractNumId w:val="9"/>
  </w:num>
  <w:num w:numId="8">
    <w:abstractNumId w:val="5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02F1C"/>
    <w:rsid w:val="000431C1"/>
    <w:rsid w:val="001603A9"/>
    <w:rsid w:val="00173F9D"/>
    <w:rsid w:val="001D0A21"/>
    <w:rsid w:val="00212D75"/>
    <w:rsid w:val="0024386C"/>
    <w:rsid w:val="00265903"/>
    <w:rsid w:val="003F456A"/>
    <w:rsid w:val="004F589A"/>
    <w:rsid w:val="005E73D8"/>
    <w:rsid w:val="00A118AD"/>
    <w:rsid w:val="00A805F0"/>
    <w:rsid w:val="00B050A8"/>
    <w:rsid w:val="00C344B0"/>
    <w:rsid w:val="00C46284"/>
    <w:rsid w:val="00CD6314"/>
    <w:rsid w:val="00D13D3F"/>
    <w:rsid w:val="00F14D70"/>
    <w:rsid w:val="00F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C46284"/>
    <w:rPr>
      <w:i/>
      <w:iCs/>
    </w:rPr>
  </w:style>
  <w:style w:type="character" w:styleId="af">
    <w:name w:val="Strong"/>
    <w:basedOn w:val="a0"/>
    <w:uiPriority w:val="99"/>
    <w:qFormat/>
    <w:rsid w:val="00C4628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C46284"/>
    <w:rPr>
      <w:i/>
      <w:iCs/>
    </w:rPr>
  </w:style>
  <w:style w:type="character" w:styleId="af">
    <w:name w:val="Strong"/>
    <w:basedOn w:val="a0"/>
    <w:uiPriority w:val="99"/>
    <w:qFormat/>
    <w:rsid w:val="00C46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ОДО</cp:lastModifiedBy>
  <cp:revision>4</cp:revision>
  <dcterms:created xsi:type="dcterms:W3CDTF">2019-09-25T06:59:00Z</dcterms:created>
  <dcterms:modified xsi:type="dcterms:W3CDTF">2019-10-02T12:17:00Z</dcterms:modified>
</cp:coreProperties>
</file>