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346557">
        <w:rPr>
          <w:b/>
        </w:rPr>
        <w:t>дополнительного образования</w:t>
      </w:r>
      <w:r w:rsidRPr="0024386C">
        <w:rPr>
          <w:b/>
          <w:sz w:val="32"/>
          <w:szCs w:val="32"/>
        </w:rPr>
        <w:t xml:space="preserve"> </w:t>
      </w:r>
    </w:p>
    <w:p w:rsidR="000B2D2A" w:rsidRDefault="000B2D2A" w:rsidP="005E73D8">
      <w:pPr>
        <w:ind w:left="567"/>
        <w:jc w:val="center"/>
        <w:rPr>
          <w:b/>
          <w:sz w:val="32"/>
          <w:szCs w:val="32"/>
        </w:rPr>
      </w:pPr>
    </w:p>
    <w:p w:rsidR="00FE32E0" w:rsidRDefault="00FE32E0" w:rsidP="005E73D8">
      <w:pPr>
        <w:ind w:left="567"/>
        <w:jc w:val="center"/>
        <w:rPr>
          <w:b/>
          <w:sz w:val="32"/>
          <w:szCs w:val="32"/>
        </w:rPr>
      </w:pPr>
    </w:p>
    <w:p w:rsidR="00346557" w:rsidRPr="008305A8" w:rsidRDefault="00346557" w:rsidP="00346557">
      <w:pPr>
        <w:jc w:val="center"/>
        <w:rPr>
          <w:b/>
          <w:sz w:val="48"/>
          <w:szCs w:val="48"/>
        </w:rPr>
      </w:pPr>
      <w:r w:rsidRPr="008305A8">
        <w:rPr>
          <w:b/>
          <w:sz w:val="48"/>
          <w:szCs w:val="48"/>
        </w:rPr>
        <w:t xml:space="preserve">Основы </w:t>
      </w:r>
      <w:r w:rsidR="00B93B7A">
        <w:rPr>
          <w:b/>
          <w:sz w:val="48"/>
          <w:szCs w:val="48"/>
        </w:rPr>
        <w:t>Финансовой</w:t>
      </w:r>
      <w:r w:rsidRPr="008305A8">
        <w:rPr>
          <w:b/>
          <w:sz w:val="48"/>
          <w:szCs w:val="48"/>
        </w:rPr>
        <w:t xml:space="preserve"> грамотности </w:t>
      </w:r>
    </w:p>
    <w:p w:rsidR="00346557" w:rsidRDefault="00346557" w:rsidP="00346557">
      <w:pPr>
        <w:jc w:val="center"/>
        <w:rPr>
          <w:rFonts w:ascii="Tahoma" w:hAnsi="Tahoma" w:cs="Tahoma"/>
          <w:color w:val="2B2B2B"/>
          <w:sz w:val="23"/>
          <w:szCs w:val="23"/>
        </w:rPr>
      </w:pPr>
      <w:r w:rsidRPr="008305A8">
        <w:rPr>
          <w:sz w:val="32"/>
          <w:szCs w:val="32"/>
        </w:rPr>
        <w:t>(для старшего поколения)</w:t>
      </w:r>
      <w:r w:rsidRPr="0043079C">
        <w:rPr>
          <w:rFonts w:ascii="Tahoma" w:hAnsi="Tahoma" w:cs="Tahoma"/>
          <w:color w:val="2B2B2B"/>
          <w:sz w:val="23"/>
          <w:szCs w:val="23"/>
        </w:rPr>
        <w:t xml:space="preserve"> </w:t>
      </w:r>
    </w:p>
    <w:p w:rsidR="000B2D2A" w:rsidRPr="008305A8" w:rsidRDefault="00B93B7A" w:rsidP="0034655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48275" cy="288814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5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754" cy="28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557" w:rsidRDefault="00346557" w:rsidP="00346557">
      <w:pPr>
        <w:jc w:val="both"/>
        <w:rPr>
          <w:b/>
          <w:sz w:val="28"/>
          <w:szCs w:val="28"/>
        </w:rPr>
      </w:pPr>
    </w:p>
    <w:p w:rsidR="00346557" w:rsidRPr="000B2D2A" w:rsidRDefault="00346557" w:rsidP="00197DA0">
      <w:pPr>
        <w:ind w:left="1134" w:hanging="283"/>
        <w:jc w:val="both"/>
        <w:rPr>
          <w:b/>
          <w:sz w:val="28"/>
          <w:szCs w:val="28"/>
        </w:rPr>
      </w:pPr>
      <w:r w:rsidRPr="000B2D2A">
        <w:rPr>
          <w:b/>
          <w:sz w:val="28"/>
          <w:szCs w:val="28"/>
        </w:rPr>
        <w:t>Цель:</w:t>
      </w:r>
      <w:r w:rsidRPr="000B2D2A">
        <w:rPr>
          <w:sz w:val="28"/>
          <w:szCs w:val="28"/>
        </w:rPr>
        <w:t xml:space="preserve"> обучение лиц старшего возраста </w:t>
      </w:r>
      <w:r w:rsidR="00B93B7A">
        <w:rPr>
          <w:sz w:val="28"/>
          <w:szCs w:val="28"/>
        </w:rPr>
        <w:t>финансовой</w:t>
      </w:r>
      <w:r w:rsidR="00197DA0">
        <w:rPr>
          <w:sz w:val="28"/>
          <w:szCs w:val="28"/>
        </w:rPr>
        <w:t xml:space="preserve"> грамотности</w:t>
      </w:r>
    </w:p>
    <w:p w:rsidR="00346557" w:rsidRDefault="00346557" w:rsidP="00197DA0">
      <w:pPr>
        <w:spacing w:line="276" w:lineRule="auto"/>
        <w:ind w:left="1134" w:hanging="283"/>
        <w:jc w:val="both"/>
        <w:rPr>
          <w:b/>
          <w:sz w:val="36"/>
          <w:szCs w:val="36"/>
        </w:rPr>
      </w:pPr>
    </w:p>
    <w:p w:rsidR="00346557" w:rsidRPr="000B2D2A" w:rsidRDefault="00346557" w:rsidP="00197DA0">
      <w:pPr>
        <w:spacing w:line="276" w:lineRule="auto"/>
        <w:ind w:left="1134" w:hanging="283"/>
        <w:jc w:val="both"/>
        <w:rPr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0B2D2A">
        <w:rPr>
          <w:b/>
          <w:i/>
          <w:sz w:val="28"/>
          <w:szCs w:val="28"/>
        </w:rPr>
        <w:t>Основные темы курса:</w:t>
      </w:r>
      <w:r w:rsidRPr="000B2D2A">
        <w:rPr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46557" w:rsidRPr="000B2D2A" w:rsidRDefault="00346557" w:rsidP="00197DA0">
      <w:pPr>
        <w:spacing w:line="276" w:lineRule="auto"/>
        <w:ind w:left="1134" w:hanging="283"/>
        <w:rPr>
          <w:noProof/>
          <w:vanish/>
          <w:sz w:val="28"/>
          <w:szCs w:val="28"/>
        </w:rPr>
      </w:pPr>
      <w:r w:rsidRPr="000B2D2A">
        <w:rPr>
          <w:i/>
          <w:vanish/>
          <w:sz w:val="28"/>
          <w:szCs w:val="28"/>
        </w:rPr>
        <w:t xml:space="preserve"> </w:t>
      </w:r>
      <w:r w:rsidRPr="000B2D2A">
        <w:rPr>
          <w:i/>
          <w:noProof/>
          <w:vanish/>
          <w:sz w:val="28"/>
          <w:szCs w:val="28"/>
        </w:rPr>
        <w:drawing>
          <wp:inline distT="0" distB="0" distL="0" distR="0" wp14:anchorId="7D9115F4" wp14:editId="420430B8">
            <wp:extent cx="6660515" cy="4440195"/>
            <wp:effectExtent l="19050" t="0" r="6985" b="0"/>
            <wp:docPr id="5" name="Рисунок 1" descr="http://cson.stv.socinfo.ru/img/upload/256/image_image_20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on.stv.socinfo.ru/img/upload/256/image_image_207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57" w:rsidRPr="009D2390" w:rsidRDefault="00197DA0" w:rsidP="00197DA0">
      <w:pPr>
        <w:pStyle w:val="ad"/>
        <w:numPr>
          <w:ilvl w:val="0"/>
          <w:numId w:val="16"/>
        </w:numPr>
        <w:spacing w:line="276" w:lineRule="auto"/>
        <w:ind w:left="1134" w:hanging="283"/>
        <w:rPr>
          <w:b/>
          <w:sz w:val="28"/>
          <w:szCs w:val="28"/>
        </w:rPr>
      </w:pPr>
      <w:r>
        <w:rPr>
          <w:noProof/>
          <w:vanish/>
          <w:sz w:val="28"/>
          <w:szCs w:val="28"/>
        </w:rPr>
        <w:drawing>
          <wp:inline distT="0" distB="0" distL="0" distR="0" wp14:anchorId="35CDDF15" wp14:editId="35F3F31C">
            <wp:extent cx="6570345" cy="4380230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30371504-stock-photo-smiling-elderly-lady-helping-h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557" w:rsidRPr="000B2D2A">
        <w:rPr>
          <w:noProof/>
          <w:vanish/>
          <w:sz w:val="28"/>
          <w:szCs w:val="28"/>
        </w:rPr>
        <w:drawing>
          <wp:inline distT="0" distB="0" distL="0" distR="0" wp14:anchorId="6AC241C6" wp14:editId="39624982">
            <wp:extent cx="6660515" cy="4440195"/>
            <wp:effectExtent l="19050" t="0" r="6985" b="0"/>
            <wp:docPr id="10" name="Рисунок 10" descr="http://nedelya40.ru/wp-content/uploads/2018/01/007d6a7bb49a4027a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delya40.ru/wp-content/uploads/2018/01/007d6a7bb49a4027a2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557" w:rsidRPr="000B2D2A">
        <w:rPr>
          <w:vanish/>
          <w:sz w:val="28"/>
          <w:szCs w:val="28"/>
        </w:rPr>
        <w:t xml:space="preserve"> </w:t>
      </w:r>
      <w:r w:rsidR="00346557" w:rsidRPr="000B2D2A">
        <w:rPr>
          <w:noProof/>
          <w:vanish/>
          <w:sz w:val="28"/>
          <w:szCs w:val="28"/>
        </w:rPr>
        <w:drawing>
          <wp:inline distT="0" distB="0" distL="0" distR="0" wp14:anchorId="0AAACE61" wp14:editId="55BC2405">
            <wp:extent cx="6660515" cy="4440195"/>
            <wp:effectExtent l="19050" t="0" r="6985" b="0"/>
            <wp:docPr id="7" name="Рисунок 7" descr="http://nedelya40.ru/wp-content/uploads/2018/01/007d6a7bb49a4027a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delya40.ru/wp-content/uploads/2018/01/007d6a7bb49a4027a2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557" w:rsidRPr="000B2D2A">
        <w:rPr>
          <w:vanish/>
          <w:sz w:val="28"/>
          <w:szCs w:val="28"/>
        </w:rPr>
        <w:t xml:space="preserve"> </w:t>
      </w:r>
      <w:r w:rsidR="00346557" w:rsidRPr="000B2D2A">
        <w:rPr>
          <w:noProof/>
          <w:vanish/>
          <w:sz w:val="28"/>
          <w:szCs w:val="28"/>
        </w:rPr>
        <w:drawing>
          <wp:inline distT="0" distB="0" distL="0" distR="0" wp14:anchorId="2DBECA48" wp14:editId="0B62E64E">
            <wp:extent cx="6660515" cy="4440195"/>
            <wp:effectExtent l="19050" t="0" r="6985" b="0"/>
            <wp:docPr id="6" name="Рисунок 4" descr="http://nedelya40.ru/wp-content/uploads/2018/01/007d6a7bb49a4027a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delya40.ru/wp-content/uploads/2018/01/007d6a7bb49a4027a2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557" w:rsidRPr="000B2D2A">
        <w:rPr>
          <w:sz w:val="28"/>
          <w:szCs w:val="28"/>
        </w:rPr>
        <w:t xml:space="preserve"> </w:t>
      </w:r>
      <w:r w:rsidR="009D2390">
        <w:rPr>
          <w:sz w:val="28"/>
          <w:szCs w:val="28"/>
        </w:rPr>
        <w:t xml:space="preserve">Экономия для жизни: современный учет затрат, социальные </w:t>
      </w:r>
      <w:bookmarkStart w:id="0" w:name="_GoBack"/>
      <w:bookmarkEnd w:id="0"/>
      <w:r w:rsidR="009D2390">
        <w:rPr>
          <w:sz w:val="28"/>
          <w:szCs w:val="28"/>
        </w:rPr>
        <w:t xml:space="preserve"> льготы и вычеты, страхование гражданской ответственности</w:t>
      </w:r>
    </w:p>
    <w:p w:rsidR="009D2390" w:rsidRPr="009D2390" w:rsidRDefault="009D2390" w:rsidP="00197DA0">
      <w:pPr>
        <w:pStyle w:val="ad"/>
        <w:numPr>
          <w:ilvl w:val="0"/>
          <w:numId w:val="16"/>
        </w:numPr>
        <w:spacing w:line="276" w:lineRule="auto"/>
        <w:ind w:left="1134" w:hanging="283"/>
        <w:rPr>
          <w:b/>
          <w:sz w:val="28"/>
          <w:szCs w:val="28"/>
        </w:rPr>
      </w:pPr>
      <w:r>
        <w:rPr>
          <w:noProof/>
          <w:vanish/>
          <w:sz w:val="28"/>
          <w:szCs w:val="28"/>
        </w:rPr>
        <w:t>Услуги: как выбрать банк</w:t>
      </w:r>
      <w:r>
        <w:rPr>
          <w:noProof/>
          <w:sz w:val="28"/>
          <w:szCs w:val="28"/>
        </w:rPr>
        <w:t>Услуги: как выбрать банк и проверить его надежность, кредитные  организации и их проверка, правила безопастности</w:t>
      </w:r>
    </w:p>
    <w:p w:rsidR="009D2390" w:rsidRDefault="009D2390" w:rsidP="00197DA0">
      <w:pPr>
        <w:pStyle w:val="ad"/>
        <w:numPr>
          <w:ilvl w:val="0"/>
          <w:numId w:val="16"/>
        </w:numPr>
        <w:spacing w:line="276" w:lineRule="auto"/>
        <w:ind w:left="1134" w:hanging="283"/>
        <w:rPr>
          <w:sz w:val="28"/>
          <w:szCs w:val="28"/>
        </w:rPr>
      </w:pPr>
      <w:r>
        <w:rPr>
          <w:noProof/>
          <w:vanish/>
          <w:sz w:val="28"/>
          <w:szCs w:val="28"/>
        </w:rPr>
        <w:t>Удаленный У</w:t>
      </w:r>
      <w:r>
        <w:rPr>
          <w:noProof/>
          <w:sz w:val="28"/>
          <w:szCs w:val="28"/>
        </w:rPr>
        <w:t>Удаленный доступ  к услугам</w:t>
      </w:r>
      <w:r w:rsidRPr="009D239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2390">
        <w:rPr>
          <w:sz w:val="28"/>
          <w:szCs w:val="28"/>
        </w:rPr>
        <w:t>онлайн банкинг</w:t>
      </w:r>
      <w:r>
        <w:rPr>
          <w:sz w:val="28"/>
          <w:szCs w:val="28"/>
        </w:rPr>
        <w:t>, оплата ЖКУ, дистанционная подача документов на получение социальных вычетов и льгот на социальное обслуживание.</w:t>
      </w:r>
    </w:p>
    <w:p w:rsidR="009D2390" w:rsidRPr="009D2390" w:rsidRDefault="009D2390" w:rsidP="00197DA0">
      <w:pPr>
        <w:pStyle w:val="ad"/>
        <w:numPr>
          <w:ilvl w:val="0"/>
          <w:numId w:val="16"/>
        </w:numPr>
        <w:spacing w:line="276" w:lineRule="auto"/>
        <w:ind w:left="1134" w:hanging="283"/>
        <w:rPr>
          <w:sz w:val="28"/>
          <w:szCs w:val="28"/>
        </w:rPr>
      </w:pPr>
      <w:r>
        <w:rPr>
          <w:noProof/>
          <w:vanish/>
          <w:sz w:val="28"/>
          <w:szCs w:val="28"/>
        </w:rPr>
        <w:t xml:space="preserve">  Банковские карты</w:t>
      </w:r>
      <w:r>
        <w:rPr>
          <w:noProof/>
          <w:sz w:val="28"/>
          <w:szCs w:val="28"/>
        </w:rPr>
        <w:t>Банковские карты и правила безопастности: правила безопастности, финансовые пирамиды и другое  мошенничество, алгоритмы действий.</w:t>
      </w:r>
    </w:p>
    <w:p w:rsidR="009D2390" w:rsidRPr="005E5F73" w:rsidRDefault="009D2390" w:rsidP="00197DA0">
      <w:pPr>
        <w:spacing w:line="276" w:lineRule="auto"/>
        <w:ind w:left="1134" w:hanging="283"/>
        <w:jc w:val="both"/>
        <w:rPr>
          <w:b/>
          <w:sz w:val="32"/>
          <w:szCs w:val="32"/>
        </w:rPr>
      </w:pPr>
    </w:p>
    <w:p w:rsidR="00346557" w:rsidRPr="00346557" w:rsidRDefault="00346557" w:rsidP="00197DA0">
      <w:pPr>
        <w:ind w:left="1134" w:hanging="283"/>
        <w:jc w:val="both"/>
        <w:rPr>
          <w:b/>
          <w:i/>
        </w:rPr>
      </w:pPr>
      <w:r w:rsidRPr="00346557">
        <w:rPr>
          <w:b/>
          <w:i/>
        </w:rPr>
        <w:t xml:space="preserve">Время проведения: </w:t>
      </w:r>
      <w:r w:rsidRPr="00346557">
        <w:rPr>
          <w:i/>
        </w:rPr>
        <w:t>дневная, вечерняя, группа выходного дня</w:t>
      </w:r>
    </w:p>
    <w:p w:rsidR="00346557" w:rsidRPr="00346557" w:rsidRDefault="00346557" w:rsidP="00197DA0">
      <w:pPr>
        <w:ind w:left="1134" w:hanging="283"/>
        <w:jc w:val="both"/>
      </w:pPr>
      <w:r w:rsidRPr="00346557">
        <w:rPr>
          <w:b/>
          <w:i/>
        </w:rPr>
        <w:t xml:space="preserve">Место проведения: </w:t>
      </w:r>
      <w:r w:rsidRPr="00346557">
        <w:t>г</w:t>
      </w:r>
      <w:r w:rsidRPr="00346557">
        <w:rPr>
          <w:i/>
        </w:rPr>
        <w:t>. Пермь, бульвар Гагарина,57</w:t>
      </w:r>
    </w:p>
    <w:p w:rsidR="00346557" w:rsidRDefault="00346557" w:rsidP="00197DA0">
      <w:pPr>
        <w:tabs>
          <w:tab w:val="num" w:pos="1080"/>
        </w:tabs>
        <w:ind w:left="1134" w:hanging="283"/>
        <w:jc w:val="both"/>
        <w:rPr>
          <w:b/>
          <w:i/>
        </w:rPr>
      </w:pPr>
      <w:r w:rsidRPr="00346557">
        <w:rPr>
          <w:b/>
          <w:i/>
        </w:rPr>
        <w:t xml:space="preserve">Документ об образовании: </w:t>
      </w:r>
    </w:p>
    <w:p w:rsidR="00197DA0" w:rsidRDefault="00346557">
      <w:pPr>
        <w:tabs>
          <w:tab w:val="num" w:pos="1080"/>
        </w:tabs>
        <w:ind w:left="1134" w:hanging="283"/>
        <w:jc w:val="both"/>
        <w:rPr>
          <w:b/>
        </w:rPr>
      </w:pPr>
      <w:r w:rsidRPr="00346557">
        <w:rPr>
          <w:i/>
        </w:rPr>
        <w:t>сертификат Пермского института (филиала)  установленного образца.</w:t>
      </w:r>
    </w:p>
    <w:sectPr w:rsidR="00197DA0" w:rsidSect="00F14D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proofErr w:type="gramStart"/>
    <w:r w:rsidRPr="00173F9D">
      <w:rPr>
        <w:rFonts w:ascii="Times New Roman" w:hAnsi="Times New Roman" w:cs="Times New Roman"/>
      </w:rPr>
      <w:t>Е</w:t>
    </w:r>
    <w:proofErr w:type="gramEnd"/>
    <w:r w:rsidRPr="00173F9D">
      <w:rPr>
        <w:rFonts w:ascii="Times New Roman" w:hAnsi="Times New Roman" w:cs="Times New Roman"/>
      </w:rPr>
      <w:t>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94F62" wp14:editId="59575D08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0798F49F" wp14:editId="11ED1CC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63530"/>
    <w:multiLevelType w:val="hybridMultilevel"/>
    <w:tmpl w:val="3ECA4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22D5A"/>
    <w:multiLevelType w:val="hybridMultilevel"/>
    <w:tmpl w:val="137CBB92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020F63"/>
    <w:rsid w:val="000B2D2A"/>
    <w:rsid w:val="001603A9"/>
    <w:rsid w:val="00173F9D"/>
    <w:rsid w:val="00197DA0"/>
    <w:rsid w:val="001D0A21"/>
    <w:rsid w:val="00212D75"/>
    <w:rsid w:val="0024386C"/>
    <w:rsid w:val="00346557"/>
    <w:rsid w:val="003F456A"/>
    <w:rsid w:val="004F589A"/>
    <w:rsid w:val="005E73D8"/>
    <w:rsid w:val="009D2390"/>
    <w:rsid w:val="00A118AD"/>
    <w:rsid w:val="00A55846"/>
    <w:rsid w:val="00A805F0"/>
    <w:rsid w:val="00B050A8"/>
    <w:rsid w:val="00B93B7A"/>
    <w:rsid w:val="00C344B0"/>
    <w:rsid w:val="00CD6314"/>
    <w:rsid w:val="00D13D3F"/>
    <w:rsid w:val="00F14D70"/>
    <w:rsid w:val="00F21AA3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6</cp:revision>
  <dcterms:created xsi:type="dcterms:W3CDTF">2019-10-09T09:16:00Z</dcterms:created>
  <dcterms:modified xsi:type="dcterms:W3CDTF">2019-10-09T09:44:00Z</dcterms:modified>
</cp:coreProperties>
</file>