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5A" w:rsidRPr="006F584F" w:rsidRDefault="004D505A" w:rsidP="004D50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4D505A" w:rsidRPr="006F584F" w:rsidRDefault="004D505A" w:rsidP="004D50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Деловые и научные коммуникации</w:t>
      </w:r>
      <w:r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4D505A" w:rsidRPr="006F584F" w:rsidRDefault="004D505A" w:rsidP="004D50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4D505A" w:rsidRPr="006F584F" w:rsidRDefault="004D505A" w:rsidP="004D505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7268E">
        <w:rPr>
          <w:rFonts w:ascii="Times New Roman" w:hAnsi="Times New Roman" w:cs="Times New Roman"/>
          <w:i/>
          <w:sz w:val="28"/>
          <w:szCs w:val="28"/>
          <w:u w:val="single"/>
        </w:rPr>
        <w:t>38.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04</w:t>
      </w:r>
      <w:r w:rsidRPr="00D7268E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D7268E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Экономика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4D505A" w:rsidRPr="00BC3508" w:rsidRDefault="004D505A" w:rsidP="004D5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82E42">
        <w:rPr>
          <w:rFonts w:ascii="Times New Roman" w:eastAsia="Times New Roman" w:hAnsi="Times New Roman" w:cs="Times New Roman"/>
          <w:sz w:val="28"/>
          <w:szCs w:val="28"/>
        </w:rPr>
        <w:t>агистерская программа</w:t>
      </w:r>
      <w:r w:rsidRPr="006F584F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0A0BC1">
        <w:rPr>
          <w:rFonts w:ascii="Times New Roman" w:hAnsi="Times New Roman" w:cs="Times New Roman"/>
          <w:sz w:val="28"/>
          <w:szCs w:val="28"/>
        </w:rPr>
        <w:t>Экономика коммерческих организаций</w:t>
      </w:r>
    </w:p>
    <w:p w:rsidR="004D505A" w:rsidRPr="006F584F" w:rsidRDefault="004D505A" w:rsidP="004D50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ответствует требованиям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C3508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направлению </w:t>
      </w:r>
      <w:r w:rsidRPr="00D7268E">
        <w:rPr>
          <w:rFonts w:ascii="Times New Roman" w:hAnsi="Times New Roman" w:cs="Times New Roman"/>
          <w:i/>
          <w:sz w:val="28"/>
          <w:szCs w:val="28"/>
          <w:u w:val="single"/>
        </w:rPr>
        <w:t>38.0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D7268E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D7268E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Экономика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4D505A" w:rsidRDefault="004D505A" w:rsidP="004D50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pacing w:val="-1"/>
          <w:sz w:val="28"/>
          <w:szCs w:val="28"/>
        </w:rPr>
        <w:t>Дисциплина «</w:t>
      </w:r>
      <w:r>
        <w:rPr>
          <w:rFonts w:ascii="Times New Roman" w:hAnsi="Times New Roman" w:cs="Times New Roman"/>
          <w:spacing w:val="-1"/>
          <w:sz w:val="28"/>
          <w:szCs w:val="28"/>
        </w:rPr>
        <w:t>Деловые и научные коммуникации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» входит в </w:t>
      </w:r>
      <w:r>
        <w:rPr>
          <w:rFonts w:ascii="Times New Roman" w:hAnsi="Times New Roman" w:cs="Times New Roman"/>
          <w:spacing w:val="-1"/>
          <w:sz w:val="28"/>
          <w:szCs w:val="28"/>
        </w:rPr>
        <w:t>вариативную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 часть дисциплин </w:t>
      </w:r>
      <w:r>
        <w:rPr>
          <w:rFonts w:ascii="Times New Roman" w:hAnsi="Times New Roman" w:cs="Times New Roman"/>
          <w:spacing w:val="-1"/>
          <w:sz w:val="28"/>
          <w:szCs w:val="28"/>
        </w:rPr>
        <w:t>магистратуры</w:t>
      </w:r>
      <w:r w:rsidRPr="004E6FCF">
        <w:rPr>
          <w:rFonts w:ascii="Times New Roman" w:hAnsi="Times New Roman" w:cs="Times New Roman"/>
          <w:sz w:val="28"/>
          <w:szCs w:val="28"/>
        </w:rPr>
        <w:t xml:space="preserve"> по направлению подготовки </w:t>
      </w:r>
      <w:r>
        <w:rPr>
          <w:rFonts w:ascii="Times New Roman" w:hAnsi="Times New Roman" w:cs="Times New Roman"/>
          <w:sz w:val="28"/>
          <w:szCs w:val="28"/>
        </w:rPr>
        <w:t>38.04.01</w:t>
      </w:r>
      <w:r w:rsidRPr="004E6F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Экономика</w:t>
      </w:r>
    </w:p>
    <w:p w:rsidR="004D505A" w:rsidRPr="00722E2F" w:rsidRDefault="004D505A" w:rsidP="004D5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2F">
        <w:rPr>
          <w:rFonts w:ascii="Times New Roman" w:hAnsi="Times New Roman" w:cs="Times New Roman"/>
          <w:sz w:val="28"/>
          <w:szCs w:val="28"/>
        </w:rPr>
        <w:t>Дисциплина является базовой и основывается на знаниях магистрантов в области психологии, социологии, делового общения.</w:t>
      </w:r>
    </w:p>
    <w:p w:rsidR="004D505A" w:rsidRPr="00EF00E0" w:rsidRDefault="004D505A" w:rsidP="004D50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22E2F">
        <w:rPr>
          <w:rFonts w:ascii="Times New Roman" w:hAnsi="Times New Roman" w:cs="Times New Roman"/>
          <w:sz w:val="28"/>
          <w:szCs w:val="28"/>
        </w:rPr>
        <w:t>Изучение дисциплины необходимо для дальнейшего изучения</w:t>
      </w:r>
      <w:r w:rsidRPr="00EF00E0">
        <w:rPr>
          <w:rFonts w:ascii="Times New Roman" w:hAnsi="Times New Roman" w:cs="Times New Roman"/>
          <w:sz w:val="28"/>
          <w:szCs w:val="28"/>
        </w:rPr>
        <w:t xml:space="preserve"> </w:t>
      </w:r>
      <w:r w:rsidRPr="00EF00E0">
        <w:rPr>
          <w:rFonts w:ascii="Times New Roman" w:hAnsi="Times New Roman" w:cs="Times New Roman"/>
          <w:spacing w:val="4"/>
          <w:sz w:val="28"/>
          <w:szCs w:val="28"/>
        </w:rPr>
        <w:t>следующих дисциплин:</w:t>
      </w:r>
    </w:p>
    <w:p w:rsidR="004D505A" w:rsidRDefault="004D505A" w:rsidP="004D5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43727970"/>
      <w:bookmarkStart w:id="1" w:name="_Toc339543312"/>
      <w:bookmarkStart w:id="2" w:name="_Toc410735567"/>
      <w:bookmarkStart w:id="3" w:name="_Toc410735569"/>
      <w:r w:rsidRPr="008730E5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730E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730E5">
        <w:rPr>
          <w:rFonts w:ascii="Times New Roman" w:hAnsi="Times New Roman" w:cs="Times New Roman"/>
          <w:sz w:val="28"/>
          <w:szCs w:val="28"/>
        </w:rPr>
        <w:t>.В.01.02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B2B">
        <w:rPr>
          <w:rFonts w:ascii="Times New Roman" w:hAnsi="Times New Roman"/>
          <w:sz w:val="28"/>
          <w:szCs w:val="28"/>
        </w:rPr>
        <w:t>Технологии эффективного менеджмента</w:t>
      </w:r>
    </w:p>
    <w:p w:rsidR="004D505A" w:rsidRDefault="004D505A" w:rsidP="004D5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0E5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730E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730E5">
        <w:rPr>
          <w:rFonts w:ascii="Times New Roman" w:hAnsi="Times New Roman" w:cs="Times New Roman"/>
          <w:sz w:val="28"/>
          <w:szCs w:val="28"/>
        </w:rPr>
        <w:t>.В.ДВ.04.02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B2B">
        <w:rPr>
          <w:rFonts w:ascii="Times New Roman" w:hAnsi="Times New Roman"/>
          <w:sz w:val="28"/>
          <w:szCs w:val="28"/>
        </w:rPr>
        <w:t>Антикризисное управление</w:t>
      </w:r>
    </w:p>
    <w:p w:rsidR="004D505A" w:rsidRDefault="004D505A" w:rsidP="004D5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05A" w:rsidRPr="005937DA" w:rsidRDefault="004D505A" w:rsidP="004D505A">
      <w:pPr>
        <w:pStyle w:val="2"/>
        <w:spacing w:before="0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 xml:space="preserve">Цель </w:t>
      </w:r>
      <w:bookmarkEnd w:id="0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дисциплины</w:t>
      </w:r>
      <w:bookmarkEnd w:id="1"/>
      <w:bookmarkEnd w:id="2"/>
    </w:p>
    <w:p w:rsidR="004D505A" w:rsidRPr="004C2A3D" w:rsidRDefault="004D505A" w:rsidP="004D5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A3D">
        <w:rPr>
          <w:rFonts w:ascii="Times New Roman" w:hAnsi="Times New Roman"/>
          <w:sz w:val="28"/>
          <w:szCs w:val="28"/>
          <w:lang w:eastAsia="ru-RU"/>
        </w:rPr>
        <w:t xml:space="preserve">Целью учебной дисциплины «Деловые и научные коммуникации» является </w:t>
      </w:r>
      <w:r w:rsidRPr="004C2A3D">
        <w:rPr>
          <w:rFonts w:ascii="Times New Roman" w:hAnsi="Times New Roman"/>
          <w:sz w:val="28"/>
          <w:szCs w:val="28"/>
        </w:rPr>
        <w:t>обеспечение овладения слушателями основами знаний в сфере деловых и научных  коммуникаций.</w:t>
      </w:r>
    </w:p>
    <w:p w:rsidR="004D505A" w:rsidRPr="00EF00E0" w:rsidRDefault="004D505A" w:rsidP="004D505A">
      <w:pPr>
        <w:spacing w:after="0"/>
      </w:pPr>
    </w:p>
    <w:p w:rsidR="004D505A" w:rsidRPr="005937DA" w:rsidRDefault="004D505A" w:rsidP="004D505A">
      <w:pPr>
        <w:pStyle w:val="2"/>
        <w:spacing w:before="0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r w:rsidRPr="005937D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Учебные задачи дисциплины</w:t>
      </w:r>
      <w:bookmarkEnd w:id="3"/>
    </w:p>
    <w:p w:rsidR="004D505A" w:rsidRPr="005937DA" w:rsidRDefault="004D505A" w:rsidP="004D505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4D505A" w:rsidRPr="004C2A3D" w:rsidRDefault="004D505A" w:rsidP="004D50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A3D">
        <w:rPr>
          <w:rFonts w:ascii="Times New Roman" w:hAnsi="Times New Roman"/>
          <w:sz w:val="28"/>
          <w:szCs w:val="28"/>
        </w:rPr>
        <w:t>усвоение сведений о сущности деловых и научных коммуникаций, их основных понятиях, нормах и принципах;</w:t>
      </w:r>
    </w:p>
    <w:p w:rsidR="004D505A" w:rsidRPr="004C2A3D" w:rsidRDefault="004D505A" w:rsidP="004D50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A3D">
        <w:rPr>
          <w:rFonts w:ascii="Times New Roman" w:hAnsi="Times New Roman"/>
          <w:sz w:val="28"/>
          <w:szCs w:val="28"/>
        </w:rPr>
        <w:t>овладение знаниями о практической реализации норм и ценностей делового общения в деловых отношениях;</w:t>
      </w:r>
    </w:p>
    <w:p w:rsidR="004D505A" w:rsidRPr="004C2A3D" w:rsidRDefault="004D505A" w:rsidP="004D50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A3D">
        <w:rPr>
          <w:rFonts w:ascii="Times New Roman" w:hAnsi="Times New Roman"/>
          <w:sz w:val="28"/>
          <w:szCs w:val="28"/>
        </w:rPr>
        <w:t>приобретение способности ориентироваться в деловых ситуациях, возникающих в ходе делового общения;</w:t>
      </w:r>
    </w:p>
    <w:p w:rsidR="004D505A" w:rsidRPr="004C2A3D" w:rsidRDefault="004D505A" w:rsidP="004D50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A3D">
        <w:rPr>
          <w:rFonts w:ascii="Times New Roman" w:hAnsi="Times New Roman"/>
          <w:sz w:val="28"/>
          <w:szCs w:val="28"/>
        </w:rPr>
        <w:t xml:space="preserve"> усвоение норм нравственных отношений между коллегами, между сотрудниками и клиентами в процессе делового общения;</w:t>
      </w:r>
    </w:p>
    <w:p w:rsidR="004D505A" w:rsidRPr="004C2A3D" w:rsidRDefault="004D505A" w:rsidP="004D505A">
      <w:pPr>
        <w:numPr>
          <w:ilvl w:val="0"/>
          <w:numId w:val="2"/>
        </w:numPr>
        <w:shd w:val="clear" w:color="auto" w:fill="FFFFFF"/>
        <w:tabs>
          <w:tab w:val="left" w:pos="1109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A3D">
        <w:rPr>
          <w:rFonts w:ascii="Times New Roman" w:hAnsi="Times New Roman"/>
          <w:spacing w:val="-4"/>
          <w:sz w:val="28"/>
          <w:szCs w:val="28"/>
        </w:rPr>
        <w:t xml:space="preserve">формирование понятия  этичности служебного поведения и поступков; </w:t>
      </w:r>
    </w:p>
    <w:p w:rsidR="004D505A" w:rsidRPr="004C2A3D" w:rsidRDefault="004D505A" w:rsidP="004D505A">
      <w:pPr>
        <w:numPr>
          <w:ilvl w:val="0"/>
          <w:numId w:val="2"/>
        </w:numPr>
        <w:shd w:val="clear" w:color="auto" w:fill="FFFFFF"/>
        <w:tabs>
          <w:tab w:val="left" w:pos="1109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A3D">
        <w:rPr>
          <w:rFonts w:ascii="Times New Roman" w:hAnsi="Times New Roman"/>
          <w:spacing w:val="-4"/>
          <w:sz w:val="28"/>
          <w:szCs w:val="28"/>
        </w:rPr>
        <w:t>усвоение требований делового этикета применительно к различным ситуациям в деловом общении;</w:t>
      </w:r>
    </w:p>
    <w:p w:rsidR="004D505A" w:rsidRPr="004C2A3D" w:rsidRDefault="004D505A" w:rsidP="004D505A">
      <w:pPr>
        <w:numPr>
          <w:ilvl w:val="0"/>
          <w:numId w:val="2"/>
        </w:numPr>
        <w:shd w:val="clear" w:color="auto" w:fill="FFFFFF"/>
        <w:tabs>
          <w:tab w:val="left" w:pos="1109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A3D">
        <w:rPr>
          <w:rFonts w:ascii="Times New Roman" w:hAnsi="Times New Roman"/>
          <w:spacing w:val="-4"/>
          <w:sz w:val="28"/>
          <w:szCs w:val="28"/>
        </w:rPr>
        <w:t xml:space="preserve">овладение знаниями о специфике научных коммуникаций и принципах их реализации в учебной и педагогической деятельности. </w:t>
      </w:r>
    </w:p>
    <w:p w:rsidR="004D505A" w:rsidRDefault="004D505A" w:rsidP="004D505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4D505A" w:rsidRPr="00EF00E0" w:rsidRDefault="004D505A" w:rsidP="004D505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Для успешного освоения дисциплины «</w:t>
      </w:r>
      <w:r w:rsidRPr="004C2A3D">
        <w:rPr>
          <w:rFonts w:ascii="Times New Roman" w:hAnsi="Times New Roman"/>
          <w:sz w:val="28"/>
          <w:szCs w:val="28"/>
          <w:lang w:eastAsia="ru-RU"/>
        </w:rPr>
        <w:t>Деловые и научные коммуникации</w:t>
      </w:r>
      <w:r w:rsidRPr="005937DA">
        <w:rPr>
          <w:rFonts w:ascii="Times New Roman" w:hAnsi="Times New Roman" w:cs="Times New Roman"/>
          <w:spacing w:val="4"/>
          <w:sz w:val="28"/>
          <w:szCs w:val="28"/>
        </w:rPr>
        <w:t xml:space="preserve">», </w:t>
      </w:r>
      <w:r>
        <w:rPr>
          <w:rFonts w:ascii="Times New Roman" w:hAnsi="Times New Roman" w:cs="Times New Roman"/>
          <w:spacing w:val="4"/>
          <w:sz w:val="28"/>
          <w:szCs w:val="28"/>
        </w:rPr>
        <w:t>магистрант</w:t>
      </w:r>
      <w:r w:rsidRPr="00EF00E0">
        <w:rPr>
          <w:rFonts w:ascii="Times New Roman" w:hAnsi="Times New Roman" w:cs="Times New Roman"/>
          <w:spacing w:val="4"/>
          <w:sz w:val="28"/>
          <w:szCs w:val="28"/>
        </w:rPr>
        <w:t xml:space="preserve"> должен:</w:t>
      </w:r>
    </w:p>
    <w:p w:rsidR="004D505A" w:rsidRPr="004C2A3D" w:rsidRDefault="004D505A" w:rsidP="004D505A">
      <w:pPr>
        <w:pStyle w:val="a3"/>
        <w:numPr>
          <w:ilvl w:val="0"/>
          <w:numId w:val="1"/>
        </w:numPr>
        <w:ind w:left="426"/>
        <w:contextualSpacing w:val="0"/>
        <w:jc w:val="both"/>
        <w:rPr>
          <w:color w:val="000000"/>
          <w:sz w:val="28"/>
          <w:szCs w:val="28"/>
        </w:rPr>
      </w:pPr>
      <w:r w:rsidRPr="004C2A3D">
        <w:rPr>
          <w:b/>
          <w:color w:val="000000"/>
          <w:sz w:val="28"/>
          <w:szCs w:val="28"/>
        </w:rPr>
        <w:t>Знать:</w:t>
      </w:r>
      <w:r w:rsidRPr="004C2A3D">
        <w:rPr>
          <w:color w:val="000000"/>
          <w:sz w:val="28"/>
          <w:szCs w:val="28"/>
        </w:rPr>
        <w:t xml:space="preserve"> </w:t>
      </w:r>
      <w:r w:rsidRPr="004C2A3D">
        <w:rPr>
          <w:sz w:val="28"/>
          <w:szCs w:val="28"/>
        </w:rPr>
        <w:t xml:space="preserve">принципы приобретения и использования новых знаний и умений. </w:t>
      </w:r>
    </w:p>
    <w:p w:rsidR="004D505A" w:rsidRPr="004C2A3D" w:rsidRDefault="004D505A" w:rsidP="004D505A">
      <w:pPr>
        <w:pStyle w:val="a3"/>
        <w:numPr>
          <w:ilvl w:val="0"/>
          <w:numId w:val="1"/>
        </w:numPr>
        <w:ind w:left="426"/>
        <w:contextualSpacing w:val="0"/>
        <w:jc w:val="both"/>
        <w:rPr>
          <w:color w:val="000000"/>
          <w:sz w:val="28"/>
          <w:szCs w:val="28"/>
        </w:rPr>
      </w:pPr>
      <w:r w:rsidRPr="004C2A3D">
        <w:rPr>
          <w:b/>
          <w:color w:val="000000"/>
          <w:sz w:val="28"/>
          <w:szCs w:val="28"/>
        </w:rPr>
        <w:lastRenderedPageBreak/>
        <w:t>Уметь:</w:t>
      </w:r>
      <w:r w:rsidRPr="004C2A3D">
        <w:rPr>
          <w:sz w:val="28"/>
          <w:szCs w:val="28"/>
        </w:rPr>
        <w:t xml:space="preserve"> самостоятельно приобретать и использовать новые знания и умения; использовать современный понятийный аппарат общественных наук для освоения элементарных профессиональных навыков.</w:t>
      </w:r>
    </w:p>
    <w:p w:rsidR="004D505A" w:rsidRPr="004C2A3D" w:rsidRDefault="004D505A" w:rsidP="004D505A">
      <w:pPr>
        <w:pStyle w:val="a3"/>
        <w:numPr>
          <w:ilvl w:val="0"/>
          <w:numId w:val="1"/>
        </w:numPr>
        <w:ind w:left="426"/>
        <w:contextualSpacing w:val="0"/>
        <w:jc w:val="both"/>
        <w:rPr>
          <w:color w:val="000000"/>
          <w:sz w:val="28"/>
          <w:szCs w:val="28"/>
        </w:rPr>
      </w:pPr>
      <w:r w:rsidRPr="004C2A3D">
        <w:rPr>
          <w:b/>
          <w:color w:val="000000"/>
          <w:sz w:val="28"/>
          <w:szCs w:val="28"/>
        </w:rPr>
        <w:t>Владеть:</w:t>
      </w:r>
      <w:r w:rsidRPr="004C2A3D">
        <w:rPr>
          <w:color w:val="000000"/>
          <w:sz w:val="28"/>
          <w:szCs w:val="28"/>
        </w:rPr>
        <w:t xml:space="preserve"> </w:t>
      </w:r>
      <w:r w:rsidRPr="004C2A3D">
        <w:rPr>
          <w:sz w:val="28"/>
          <w:szCs w:val="28"/>
        </w:rPr>
        <w:t xml:space="preserve">способностью готовить аналитические материалы для управления </w:t>
      </w:r>
      <w:proofErr w:type="gramStart"/>
      <w:r w:rsidRPr="004C2A3D">
        <w:rPr>
          <w:sz w:val="28"/>
          <w:szCs w:val="28"/>
        </w:rPr>
        <w:t>бизнес-проектами</w:t>
      </w:r>
      <w:proofErr w:type="gramEnd"/>
      <w:r w:rsidRPr="004C2A3D">
        <w:rPr>
          <w:sz w:val="28"/>
          <w:szCs w:val="28"/>
        </w:rPr>
        <w:t xml:space="preserve"> и оценки их эффективности.</w:t>
      </w:r>
    </w:p>
    <w:p w:rsidR="004D505A" w:rsidRDefault="004D505A" w:rsidP="004D505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D505A" w:rsidRPr="00BC3508" w:rsidRDefault="004D505A" w:rsidP="004D505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08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4D505A" w:rsidRPr="006D3B93" w:rsidRDefault="004D505A" w:rsidP="004D50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B93">
        <w:rPr>
          <w:rFonts w:ascii="Times New Roman" w:eastAsia="Times New Roman" w:hAnsi="Times New Roman" w:cs="Times New Roman"/>
          <w:b/>
          <w:sz w:val="28"/>
          <w:szCs w:val="28"/>
        </w:rPr>
        <w:t>Общекультурных компетенций:</w:t>
      </w:r>
    </w:p>
    <w:p w:rsidR="004D505A" w:rsidRPr="004C2A3D" w:rsidRDefault="004D505A" w:rsidP="004D5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A3D">
        <w:rPr>
          <w:rFonts w:ascii="Times New Roman" w:hAnsi="Times New Roman"/>
          <w:sz w:val="28"/>
          <w:szCs w:val="28"/>
        </w:rPr>
        <w:t>ОК-3 - готовностью к саморазвитию, самореализации, использованию творческого потенциала.</w:t>
      </w:r>
    </w:p>
    <w:p w:rsidR="004D505A" w:rsidRPr="004C2A3D" w:rsidRDefault="004D505A" w:rsidP="004D5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3D">
        <w:rPr>
          <w:rFonts w:ascii="Times New Roman" w:hAnsi="Times New Roman" w:cs="Times New Roman"/>
          <w:b/>
          <w:sz w:val="28"/>
          <w:szCs w:val="28"/>
        </w:rPr>
        <w:t>Общепрофессиональных</w:t>
      </w:r>
      <w:r w:rsidRPr="004C2A3D">
        <w:rPr>
          <w:rFonts w:ascii="Times New Roman" w:hAnsi="Times New Roman" w:cs="Times New Roman"/>
          <w:sz w:val="28"/>
          <w:szCs w:val="28"/>
        </w:rPr>
        <w:t>:</w:t>
      </w:r>
    </w:p>
    <w:p w:rsidR="004D505A" w:rsidRPr="004C2A3D" w:rsidRDefault="004D505A" w:rsidP="004D5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3D">
        <w:rPr>
          <w:rFonts w:ascii="Times New Roman" w:hAnsi="Times New Roman" w:cs="Times New Roman"/>
          <w:sz w:val="28"/>
          <w:szCs w:val="28"/>
        </w:rPr>
        <w:t xml:space="preserve">ОПК-1 - </w:t>
      </w:r>
      <w:r w:rsidRPr="004C2A3D">
        <w:rPr>
          <w:rFonts w:ascii="Times New Roman" w:hAnsi="Times New Roman"/>
          <w:sz w:val="28"/>
          <w:szCs w:val="28"/>
        </w:rPr>
        <w:t xml:space="preserve">готовностью к коммуникации в устной и письменной </w:t>
      </w:r>
      <w:proofErr w:type="gramStart"/>
      <w:r w:rsidRPr="004C2A3D">
        <w:rPr>
          <w:rFonts w:ascii="Times New Roman" w:hAnsi="Times New Roman"/>
          <w:sz w:val="28"/>
          <w:szCs w:val="28"/>
        </w:rPr>
        <w:t>формах</w:t>
      </w:r>
      <w:proofErr w:type="gramEnd"/>
      <w:r w:rsidRPr="004C2A3D">
        <w:rPr>
          <w:rFonts w:ascii="Times New Roman" w:hAnsi="Times New Roman"/>
          <w:sz w:val="28"/>
          <w:szCs w:val="28"/>
        </w:rPr>
        <w:t xml:space="preserve"> на русском и иностранном языках для решения задач профессиональной деятельности.</w:t>
      </w:r>
    </w:p>
    <w:p w:rsidR="004D505A" w:rsidRPr="004C2A3D" w:rsidRDefault="004D505A" w:rsidP="004D50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A3D">
        <w:rPr>
          <w:rFonts w:ascii="Times New Roman" w:hAnsi="Times New Roman" w:cs="Times New Roman"/>
          <w:b/>
          <w:sz w:val="28"/>
          <w:szCs w:val="28"/>
        </w:rPr>
        <w:t>Профессиональных:</w:t>
      </w:r>
    </w:p>
    <w:p w:rsidR="004D505A" w:rsidRPr="004C2A3D" w:rsidRDefault="004D505A" w:rsidP="004D5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3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C2A3D">
        <w:rPr>
          <w:rFonts w:ascii="Times New Roman" w:hAnsi="Times New Roman" w:cs="Times New Roman"/>
          <w:sz w:val="28"/>
          <w:szCs w:val="28"/>
        </w:rPr>
        <w:t xml:space="preserve"> - </w:t>
      </w:r>
      <w:r w:rsidRPr="004C2A3D">
        <w:rPr>
          <w:rFonts w:ascii="Times New Roman" w:hAnsi="Times New Roman"/>
          <w:sz w:val="28"/>
          <w:szCs w:val="28"/>
        </w:rPr>
        <w:t>способностью представлять результаты проведенного исследования в виде научного отчета, статьи или доклада.</w:t>
      </w:r>
    </w:p>
    <w:p w:rsidR="004D505A" w:rsidRDefault="004D505A" w:rsidP="004D50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05A" w:rsidRDefault="004D505A" w:rsidP="004D50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05A" w:rsidRPr="00BC3508" w:rsidRDefault="004D505A" w:rsidP="004D5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08">
        <w:rPr>
          <w:rFonts w:ascii="Times New Roman" w:hAnsi="Times New Roman" w:cs="Times New Roman"/>
          <w:b/>
          <w:sz w:val="28"/>
          <w:szCs w:val="28"/>
        </w:rPr>
        <w:t>Содержание разделов дисциплины</w:t>
      </w:r>
    </w:p>
    <w:p w:rsidR="004D505A" w:rsidRDefault="004D505A" w:rsidP="004D50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05A" w:rsidRPr="006D3B93" w:rsidRDefault="004D505A" w:rsidP="004D5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B9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D3B9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Деловые</w:t>
      </w:r>
      <w:r w:rsidRPr="006D3B93">
        <w:rPr>
          <w:rFonts w:ascii="Times New Roman" w:hAnsi="Times New Roman" w:cs="Times New Roman"/>
          <w:b/>
          <w:sz w:val="28"/>
          <w:szCs w:val="28"/>
        </w:rPr>
        <w:t xml:space="preserve"> коммуникаци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4D505A" w:rsidRPr="00640500" w:rsidRDefault="004D505A" w:rsidP="004D5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500">
        <w:rPr>
          <w:rFonts w:ascii="Times New Roman" w:hAnsi="Times New Roman" w:cs="Times New Roman"/>
          <w:sz w:val="28"/>
          <w:szCs w:val="28"/>
        </w:rPr>
        <w:t xml:space="preserve">Предмет дисциплины «Деловые  и научные коммуникации». </w:t>
      </w:r>
      <w:r w:rsidRPr="00640500">
        <w:rPr>
          <w:rFonts w:ascii="Times New Roman" w:hAnsi="Times New Roman" w:cs="Times New Roman"/>
          <w:sz w:val="28"/>
          <w:szCs w:val="28"/>
          <w:lang w:eastAsia="ru-RU"/>
        </w:rPr>
        <w:t>Деловая коммуникация как разновидность специализированной коммуникации</w:t>
      </w:r>
      <w:r w:rsidRPr="00640500">
        <w:rPr>
          <w:rFonts w:ascii="Times New Roman" w:hAnsi="Times New Roman" w:cs="Times New Roman"/>
          <w:sz w:val="28"/>
          <w:szCs w:val="28"/>
        </w:rPr>
        <w:t>. Функции деловых коммуникаций. Концептуальные подходы к коммуникациям. Деловые и научные коммуникации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500">
        <w:rPr>
          <w:rFonts w:ascii="Times New Roman" w:hAnsi="Times New Roman" w:cs="Times New Roman"/>
          <w:sz w:val="28"/>
          <w:szCs w:val="28"/>
        </w:rPr>
        <w:t xml:space="preserve">проблема междисциплинарных исследований. </w:t>
      </w:r>
      <w:proofErr w:type="spellStart"/>
      <w:r w:rsidRPr="00640500">
        <w:rPr>
          <w:rFonts w:ascii="Times New Roman" w:hAnsi="Times New Roman" w:cs="Times New Roman"/>
          <w:sz w:val="28"/>
          <w:szCs w:val="28"/>
        </w:rPr>
        <w:t>Коммуникология</w:t>
      </w:r>
      <w:proofErr w:type="spellEnd"/>
      <w:r w:rsidRPr="00640500">
        <w:rPr>
          <w:rFonts w:ascii="Times New Roman" w:hAnsi="Times New Roman" w:cs="Times New Roman"/>
          <w:sz w:val="28"/>
          <w:szCs w:val="28"/>
        </w:rPr>
        <w:t xml:space="preserve"> как наука и практика.  Управление организационными коммуникациями. Значение организационных коммуникаций. Управление межличностными коммуникациями. Пути совершенствования межличностных коммуникаций. Коммуникационная политика организации. Тенденции развития современных коммуникативных технологий.</w:t>
      </w:r>
      <w:r w:rsidRPr="00640500">
        <w:rPr>
          <w:rFonts w:ascii="Times New Roman" w:eastAsia="Times-Italic" w:hAnsi="Times New Roman" w:cs="Times New Roman"/>
          <w:iCs/>
          <w:sz w:val="28"/>
          <w:szCs w:val="28"/>
        </w:rPr>
        <w:t xml:space="preserve"> Деловые переговоры. Стратегии ведения переговоров</w:t>
      </w:r>
      <w:r w:rsidRPr="00640500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640500">
        <w:rPr>
          <w:rFonts w:ascii="Times New Roman" w:eastAsia="Times-Bold" w:hAnsi="Times New Roman" w:cs="Times New Roman"/>
          <w:bCs/>
          <w:sz w:val="28"/>
          <w:szCs w:val="28"/>
        </w:rPr>
        <w:t xml:space="preserve">Этапы  переговорного процесса. </w:t>
      </w:r>
      <w:r w:rsidRPr="00640500">
        <w:rPr>
          <w:rFonts w:ascii="Times New Roman" w:eastAsia="Times-Italic" w:hAnsi="Times New Roman" w:cs="Times New Roman"/>
          <w:iCs/>
          <w:sz w:val="28"/>
          <w:szCs w:val="28"/>
        </w:rPr>
        <w:t xml:space="preserve">Деловое совещание. </w:t>
      </w:r>
      <w:r w:rsidRPr="00640500">
        <w:rPr>
          <w:rFonts w:ascii="Times New Roman" w:hAnsi="Times New Roman" w:cs="Times New Roman"/>
          <w:iCs/>
          <w:sz w:val="28"/>
          <w:szCs w:val="28"/>
        </w:rPr>
        <w:t>Организационная схема делового совещания</w:t>
      </w:r>
      <w:r w:rsidRPr="00640500">
        <w:rPr>
          <w:rFonts w:ascii="Times New Roman" w:hAnsi="Times New Roman" w:cs="Times New Roman"/>
          <w:sz w:val="28"/>
          <w:szCs w:val="28"/>
        </w:rPr>
        <w:t>. Публичное выступление. Управление вниманием. Приёмы привлечения внимания. Сущность деловой переписки.</w:t>
      </w:r>
    </w:p>
    <w:p w:rsidR="004D505A" w:rsidRDefault="004D505A" w:rsidP="004D505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 w:rsidRPr="002050AC">
        <w:rPr>
          <w:rFonts w:ascii="Times New Roman" w:hAnsi="Times New Roman" w:cs="Times New Roman"/>
          <w:i/>
          <w:spacing w:val="4"/>
          <w:sz w:val="28"/>
          <w:szCs w:val="28"/>
        </w:rPr>
        <w:t>ОК-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3</w:t>
      </w:r>
      <w:r w:rsidRPr="002050AC">
        <w:rPr>
          <w:rFonts w:ascii="Times New Roman" w:hAnsi="Times New Roman" w:cs="Times New Roman"/>
          <w:i/>
          <w:spacing w:val="4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 xml:space="preserve">ОПК-1, </w:t>
      </w:r>
      <w:r w:rsidRPr="002050AC">
        <w:rPr>
          <w:rFonts w:ascii="Times New Roman" w:hAnsi="Times New Roman" w:cs="Times New Roman"/>
          <w:i/>
          <w:spacing w:val="4"/>
          <w:sz w:val="28"/>
          <w:szCs w:val="28"/>
        </w:rPr>
        <w:t>ПК-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4.</w:t>
      </w:r>
    </w:p>
    <w:p w:rsidR="004D505A" w:rsidRDefault="004D505A" w:rsidP="004D505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4D505A" w:rsidRPr="006D3B93" w:rsidRDefault="004D505A" w:rsidP="004D50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B93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640500">
        <w:rPr>
          <w:rFonts w:ascii="Times New Roman" w:hAnsi="Times New Roman"/>
          <w:b/>
          <w:sz w:val="28"/>
          <w:szCs w:val="28"/>
          <w:lang w:eastAsia="ru-RU"/>
        </w:rPr>
        <w:t>Научные коммуникации</w:t>
      </w:r>
    </w:p>
    <w:p w:rsidR="004D505A" w:rsidRPr="00640500" w:rsidRDefault="004D505A" w:rsidP="004D50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500">
        <w:rPr>
          <w:rFonts w:ascii="Times New Roman" w:hAnsi="Times New Roman" w:cs="Times New Roman"/>
          <w:sz w:val="28"/>
          <w:szCs w:val="28"/>
          <w:lang w:eastAsia="ru-RU"/>
        </w:rPr>
        <w:t xml:space="preserve">Научная коммуникация как разновидность специализированной коммуникации. </w:t>
      </w:r>
      <w:r w:rsidRPr="00640500">
        <w:rPr>
          <w:rFonts w:ascii="Times New Roman" w:hAnsi="Times New Roman" w:cs="Times New Roman"/>
          <w:sz w:val="28"/>
          <w:szCs w:val="28"/>
        </w:rPr>
        <w:t xml:space="preserve">Понятие «научная коммуникация». Классические и инновационные формы научной коммуникации. Понятие «научное сообщество». Научно-техническая информация. Научно-исследовательские группы. Научные школы, научные кружки, междисциплинарные научные </w:t>
      </w:r>
      <w:r w:rsidRPr="00640500"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объединения. Основные направления коммуникаций в производственных и научных организациях. Кафедра как рабочая группа. Особенности групповых коммуникаций в системе науки и образования. Классические формы научной коммуникации. Научно-исследовательские группы. Научные школы, научные кружки, междисциплинарные научные объединения. Инновационные формы коммуникаций: презентации, «круглые столы», пресс-конференции, брифинги. Особенности публичных выступлений в научной среде. Доклады, выступления на научных конференциях и конгрессах. Информационные системы в современной науке. Значение Веб-сайтов, </w:t>
      </w:r>
      <w:proofErr w:type="gramStart"/>
      <w:r w:rsidRPr="00640500">
        <w:rPr>
          <w:rFonts w:ascii="Times New Roman" w:hAnsi="Times New Roman" w:cs="Times New Roman"/>
          <w:sz w:val="28"/>
          <w:szCs w:val="28"/>
        </w:rPr>
        <w:t>Интернет-конференций</w:t>
      </w:r>
      <w:proofErr w:type="gramEnd"/>
      <w:r w:rsidRPr="00640500">
        <w:rPr>
          <w:rFonts w:ascii="Times New Roman" w:hAnsi="Times New Roman" w:cs="Times New Roman"/>
          <w:sz w:val="28"/>
          <w:szCs w:val="28"/>
        </w:rPr>
        <w:t>,  Интернет-форумов в науке. «Невидимые колледжи», «виртуальные коллективы» и «виртуальные лаборатории». Коммуникации и становление научной специальности. Электронные библиотеки в системе виртуальных коммуникаций</w:t>
      </w:r>
    </w:p>
    <w:p w:rsidR="004D505A" w:rsidRDefault="004D505A" w:rsidP="004D505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 w:rsidRPr="002050AC">
        <w:rPr>
          <w:rFonts w:ascii="Times New Roman" w:hAnsi="Times New Roman" w:cs="Times New Roman"/>
          <w:i/>
          <w:spacing w:val="4"/>
          <w:sz w:val="28"/>
          <w:szCs w:val="28"/>
        </w:rPr>
        <w:t>ОК-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3</w:t>
      </w:r>
      <w:r w:rsidRPr="002050AC">
        <w:rPr>
          <w:rFonts w:ascii="Times New Roman" w:hAnsi="Times New Roman" w:cs="Times New Roman"/>
          <w:i/>
          <w:spacing w:val="4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 xml:space="preserve">ОПК-1, </w:t>
      </w:r>
      <w:r w:rsidRPr="002050AC">
        <w:rPr>
          <w:rFonts w:ascii="Times New Roman" w:hAnsi="Times New Roman" w:cs="Times New Roman"/>
          <w:i/>
          <w:spacing w:val="4"/>
          <w:sz w:val="28"/>
          <w:szCs w:val="28"/>
        </w:rPr>
        <w:t>ПК-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4.</w:t>
      </w:r>
    </w:p>
    <w:p w:rsidR="004D505A" w:rsidRDefault="004D505A" w:rsidP="004D505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4D505A" w:rsidRPr="00D152C3" w:rsidRDefault="004D505A" w:rsidP="004D505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Объем дисциплины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>з.е</w:t>
      </w:r>
      <w:proofErr w:type="spellEnd"/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>./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72</w:t>
      </w: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а, контактные часы 14</w:t>
      </w: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, в том числе аудиторных часов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 лекций,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 практических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семинарских занятий.</w:t>
      </w: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Интерактивные формы обучения 8</w:t>
      </w: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асов</w:t>
      </w: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D505A" w:rsidRPr="00D152C3" w:rsidRDefault="004D505A" w:rsidP="004D50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промежуточного контроля: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</w:t>
      </w:r>
      <w:proofErr w:type="gramStart"/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>ачет.</w:t>
      </w:r>
    </w:p>
    <w:p w:rsidR="004D505A" w:rsidRPr="00D152C3" w:rsidRDefault="004D505A" w:rsidP="004D50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>Семестр</w:t>
      </w:r>
      <w:r w:rsidRPr="00D152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</w:t>
      </w:r>
      <w:r w:rsidRPr="00D152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4D505A" w:rsidRDefault="004D505A" w:rsidP="004D5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05A" w:rsidRDefault="004D505A" w:rsidP="004D5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Разработчик: </w:t>
      </w:r>
      <w:proofErr w:type="spellStart"/>
      <w:r w:rsidRPr="00303475">
        <w:rPr>
          <w:rFonts w:ascii="Times New Roman" w:eastAsia="Times New Roman" w:hAnsi="Times New Roman" w:cs="Times New Roman"/>
          <w:sz w:val="28"/>
          <w:szCs w:val="28"/>
          <w:lang w:eastAsia="ru-RU"/>
        </w:rPr>
        <w:t>к.э</w:t>
      </w:r>
      <w:proofErr w:type="gramStart"/>
      <w:r w:rsidRPr="00303475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proofErr w:type="gramEnd"/>
      <w:r w:rsidRPr="0030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кафедры менеджмента и права О.И. Агеева </w:t>
      </w:r>
    </w:p>
    <w:p w:rsidR="00D91635" w:rsidRDefault="00D91635">
      <w:bookmarkStart w:id="4" w:name="_GoBack"/>
      <w:bookmarkEnd w:id="4"/>
    </w:p>
    <w:sectPr w:rsidR="00D91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35E4"/>
    <w:multiLevelType w:val="hybridMultilevel"/>
    <w:tmpl w:val="D556E170"/>
    <w:lvl w:ilvl="0" w:tplc="2F064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8283A"/>
    <w:multiLevelType w:val="hybridMultilevel"/>
    <w:tmpl w:val="C67AB346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2D"/>
    <w:rsid w:val="0024672D"/>
    <w:rsid w:val="004D505A"/>
    <w:rsid w:val="00D9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5A"/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4D505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D505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Абзац списка2"/>
    <w:basedOn w:val="a"/>
    <w:rsid w:val="004D505A"/>
    <w:pPr>
      <w:ind w:left="720"/>
      <w:contextualSpacing/>
    </w:pPr>
    <w:rPr>
      <w:rFonts w:eastAsia="Times New Roman" w:cs="Times New Roman"/>
    </w:rPr>
  </w:style>
  <w:style w:type="paragraph" w:styleId="a3">
    <w:name w:val="List Paragraph"/>
    <w:basedOn w:val="a"/>
    <w:uiPriority w:val="34"/>
    <w:qFormat/>
    <w:rsid w:val="004D5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5A"/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4D505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D505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Абзац списка2"/>
    <w:basedOn w:val="a"/>
    <w:rsid w:val="004D505A"/>
    <w:pPr>
      <w:ind w:left="720"/>
      <w:contextualSpacing/>
    </w:pPr>
    <w:rPr>
      <w:rFonts w:eastAsia="Times New Roman" w:cs="Times New Roman"/>
    </w:rPr>
  </w:style>
  <w:style w:type="paragraph" w:styleId="a3">
    <w:name w:val="List Paragraph"/>
    <w:basedOn w:val="a"/>
    <w:uiPriority w:val="34"/>
    <w:qFormat/>
    <w:rsid w:val="004D5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4406</Characters>
  <Application>Microsoft Office Word</Application>
  <DocSecurity>0</DocSecurity>
  <Lines>36</Lines>
  <Paragraphs>10</Paragraphs>
  <ScaleCrop>false</ScaleCrop>
  <Company>Центр ИТ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ДеканатУФФ3</cp:lastModifiedBy>
  <cp:revision>2</cp:revision>
  <dcterms:created xsi:type="dcterms:W3CDTF">2016-10-25T13:04:00Z</dcterms:created>
  <dcterms:modified xsi:type="dcterms:W3CDTF">2016-10-25T13:05:00Z</dcterms:modified>
</cp:coreProperties>
</file>