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C5" w:rsidRDefault="00812BC5" w:rsidP="00812B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8F2">
        <w:rPr>
          <w:rFonts w:ascii="Times New Roman" w:hAnsi="Times New Roman" w:cs="Times New Roman"/>
          <w:sz w:val="24"/>
          <w:szCs w:val="24"/>
        </w:rPr>
        <w:t xml:space="preserve">Аннотация  рабочей программы </w:t>
      </w:r>
    </w:p>
    <w:p w:rsidR="00812BC5" w:rsidRPr="00DC38F2" w:rsidRDefault="00812BC5" w:rsidP="00812B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38F2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C38F2">
        <w:rPr>
          <w:rFonts w:ascii="Times New Roman" w:hAnsi="Times New Roman" w:cs="Times New Roman"/>
          <w:sz w:val="24"/>
          <w:szCs w:val="24"/>
        </w:rPr>
        <w:t xml:space="preserve"> итогов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DC38F2">
        <w:rPr>
          <w:rFonts w:ascii="Times New Roman" w:hAnsi="Times New Roman" w:cs="Times New Roman"/>
          <w:sz w:val="24"/>
          <w:szCs w:val="24"/>
        </w:rPr>
        <w:t>аттестаци</w:t>
      </w:r>
      <w:r>
        <w:rPr>
          <w:rFonts w:ascii="Times New Roman" w:hAnsi="Times New Roman" w:cs="Times New Roman"/>
          <w:sz w:val="24"/>
          <w:szCs w:val="24"/>
        </w:rPr>
        <w:t>я»</w:t>
      </w:r>
    </w:p>
    <w:p w:rsidR="00812BC5" w:rsidRPr="00DC38F2" w:rsidRDefault="00812BC5" w:rsidP="00812BC5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8F2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DC38F2">
        <w:rPr>
          <w:rFonts w:ascii="Times New Roman" w:hAnsi="Times New Roman" w:cs="Times New Roman"/>
          <w:sz w:val="24"/>
          <w:szCs w:val="24"/>
        </w:rPr>
        <w:t xml:space="preserve"> </w:t>
      </w:r>
      <w:r w:rsidRPr="00DC38F2">
        <w:rPr>
          <w:rFonts w:ascii="Times New Roman" w:eastAsia="Times New Roman" w:hAnsi="Times New Roman" w:cs="Times New Roman"/>
          <w:sz w:val="24"/>
          <w:szCs w:val="24"/>
        </w:rPr>
        <w:t>подготовки</w:t>
      </w:r>
    </w:p>
    <w:p w:rsidR="00812BC5" w:rsidRPr="00DC38F2" w:rsidRDefault="00812BC5" w:rsidP="00812B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F2">
        <w:rPr>
          <w:rFonts w:ascii="Times New Roman" w:hAnsi="Times New Roman" w:cs="Times New Roman"/>
          <w:i/>
          <w:sz w:val="24"/>
          <w:szCs w:val="24"/>
          <w:u w:val="single"/>
        </w:rPr>
        <w:t>09.03.03 Прикладная информатика</w:t>
      </w:r>
    </w:p>
    <w:p w:rsidR="00812BC5" w:rsidRPr="00DC38F2" w:rsidRDefault="00812BC5" w:rsidP="00812BC5">
      <w:pPr>
        <w:tabs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8F2">
        <w:rPr>
          <w:rFonts w:ascii="Times New Roman" w:hAnsi="Times New Roman" w:cs="Times New Roman"/>
          <w:sz w:val="24"/>
          <w:szCs w:val="24"/>
        </w:rPr>
        <w:t>Профиль: Прикладная информатика в экономике</w:t>
      </w:r>
    </w:p>
    <w:p w:rsidR="00812BC5" w:rsidRPr="00DC38F2" w:rsidRDefault="00812BC5" w:rsidP="00812BC5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2BC5" w:rsidRPr="00DC38F2" w:rsidRDefault="00812BC5" w:rsidP="00812BC5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F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C5D88">
        <w:rPr>
          <w:rFonts w:ascii="Times New Roman" w:hAnsi="Times New Roman" w:cs="Times New Roman"/>
          <w:sz w:val="24"/>
          <w:szCs w:val="24"/>
        </w:rPr>
        <w:t>г</w:t>
      </w:r>
      <w:r w:rsidR="007C5D88" w:rsidRPr="00DC38F2">
        <w:rPr>
          <w:rFonts w:ascii="Times New Roman" w:hAnsi="Times New Roman" w:cs="Times New Roman"/>
          <w:sz w:val="24"/>
          <w:szCs w:val="24"/>
        </w:rPr>
        <w:t>осударственн</w:t>
      </w:r>
      <w:r w:rsidR="007C5D88">
        <w:rPr>
          <w:rFonts w:ascii="Times New Roman" w:hAnsi="Times New Roman" w:cs="Times New Roman"/>
          <w:sz w:val="24"/>
          <w:szCs w:val="24"/>
        </w:rPr>
        <w:t>ой</w:t>
      </w:r>
      <w:r w:rsidR="007C5D88" w:rsidRPr="00DC38F2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7C5D88">
        <w:rPr>
          <w:rFonts w:ascii="Times New Roman" w:hAnsi="Times New Roman" w:cs="Times New Roman"/>
          <w:sz w:val="24"/>
          <w:szCs w:val="24"/>
        </w:rPr>
        <w:t>ой</w:t>
      </w:r>
      <w:r w:rsidR="007C5D88">
        <w:rPr>
          <w:rFonts w:ascii="Times New Roman" w:hAnsi="Times New Roman" w:cs="Times New Roman"/>
          <w:sz w:val="24"/>
          <w:szCs w:val="24"/>
        </w:rPr>
        <w:t xml:space="preserve"> </w:t>
      </w:r>
      <w:r w:rsidR="007C5D88" w:rsidRPr="00DC38F2">
        <w:rPr>
          <w:rFonts w:ascii="Times New Roman" w:hAnsi="Times New Roman" w:cs="Times New Roman"/>
          <w:sz w:val="24"/>
          <w:szCs w:val="24"/>
        </w:rPr>
        <w:t>аттестаци</w:t>
      </w:r>
      <w:r w:rsidR="007C5D88">
        <w:rPr>
          <w:rFonts w:ascii="Times New Roman" w:hAnsi="Times New Roman" w:cs="Times New Roman"/>
          <w:sz w:val="24"/>
          <w:szCs w:val="24"/>
        </w:rPr>
        <w:t>и</w:t>
      </w:r>
      <w:r w:rsidR="007C5D88" w:rsidRPr="00DC38F2">
        <w:rPr>
          <w:rFonts w:ascii="Times New Roman" w:hAnsi="Times New Roman" w:cs="Times New Roman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 </w:t>
      </w:r>
      <w:proofErr w:type="gramStart"/>
      <w:r w:rsidRPr="00DC38F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C38F2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DC38F2">
        <w:rPr>
          <w:rFonts w:ascii="Times New Roman" w:hAnsi="Times New Roman" w:cs="Times New Roman"/>
          <w:i/>
          <w:sz w:val="24"/>
          <w:szCs w:val="24"/>
          <w:u w:val="single"/>
        </w:rPr>
        <w:t>09.03.03 Прикладная информатика</w:t>
      </w:r>
    </w:p>
    <w:p w:rsidR="00812BC5" w:rsidRPr="00DC38F2" w:rsidRDefault="00812BC5" w:rsidP="00210802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C38F2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7C5D88" w:rsidRPr="007C5D88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 w:rsidRPr="007C5D88">
        <w:rPr>
          <w:rFonts w:ascii="Times New Roman" w:hAnsi="Times New Roman"/>
          <w:b/>
          <w:bCs/>
          <w:sz w:val="24"/>
          <w:szCs w:val="24"/>
        </w:rPr>
        <w:t xml:space="preserve"> в структуре</w:t>
      </w:r>
      <w:r w:rsidRPr="00DC38F2">
        <w:rPr>
          <w:rFonts w:ascii="Times New Roman" w:hAnsi="Times New Roman"/>
          <w:b/>
          <w:bCs/>
          <w:sz w:val="24"/>
          <w:szCs w:val="24"/>
        </w:rPr>
        <w:t xml:space="preserve"> ОПОП</w:t>
      </w:r>
      <w:r w:rsidRPr="00DC38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8F2">
        <w:rPr>
          <w:rFonts w:ascii="Times New Roman" w:hAnsi="Times New Roman"/>
          <w:sz w:val="24"/>
          <w:szCs w:val="24"/>
        </w:rPr>
        <w:t>Государственная итоговая аттестация от</w:t>
      </w:r>
      <w:bookmarkStart w:id="0" w:name="_GoBack"/>
      <w:bookmarkEnd w:id="0"/>
      <w:r w:rsidRPr="00DC38F2">
        <w:rPr>
          <w:rFonts w:ascii="Times New Roman" w:hAnsi="Times New Roman"/>
          <w:sz w:val="24"/>
          <w:szCs w:val="24"/>
        </w:rPr>
        <w:t>носится к блоку Б3 Дисциплины (модули)</w:t>
      </w:r>
      <w:r w:rsidRPr="00DC38F2">
        <w:rPr>
          <w:rFonts w:ascii="Times New Roman" w:hAnsi="Times New Roman"/>
          <w:i/>
          <w:sz w:val="24"/>
          <w:szCs w:val="24"/>
        </w:rPr>
        <w:t xml:space="preserve"> </w:t>
      </w:r>
      <w:r w:rsidRPr="00DC38F2">
        <w:rPr>
          <w:rFonts w:ascii="Times New Roman" w:hAnsi="Times New Roman"/>
          <w:bCs/>
          <w:sz w:val="24"/>
          <w:szCs w:val="24"/>
        </w:rPr>
        <w:t>ОПОП</w:t>
      </w:r>
      <w:r w:rsidRPr="00DC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8F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7C5D88">
        <w:rPr>
          <w:rFonts w:ascii="Times New Roman" w:hAnsi="Times New Roman"/>
          <w:sz w:val="24"/>
          <w:szCs w:val="24"/>
        </w:rPr>
        <w:t xml:space="preserve"> и является обязательной</w:t>
      </w:r>
      <w:r w:rsidRPr="00DC38F2">
        <w:rPr>
          <w:rFonts w:ascii="Times New Roman" w:hAnsi="Times New Roman"/>
          <w:sz w:val="24"/>
          <w:szCs w:val="24"/>
        </w:rPr>
        <w:t>.</w:t>
      </w:r>
    </w:p>
    <w:p w:rsidR="00812BC5" w:rsidRPr="00DC38F2" w:rsidRDefault="00812BC5" w:rsidP="00210802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38F2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812BC5" w:rsidRPr="00DC38F2" w:rsidRDefault="00812BC5" w:rsidP="00812BC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Целью государственной итоговой аттестации является установление степени профессиональной подготовки выпускника по использованию теоретических и практических междисциплинарных знаний, умений и навыков для решения профессиональных задач на </w:t>
      </w:r>
      <w:proofErr w:type="gramStart"/>
      <w:r w:rsidRPr="00DC38F2">
        <w:rPr>
          <w:rFonts w:ascii="Times New Roman" w:hAnsi="Times New Roman" w:cs="Times New Roman"/>
          <w:snapToGrid w:val="0"/>
          <w:sz w:val="24"/>
          <w:szCs w:val="24"/>
        </w:rPr>
        <w:t>требуемом</w:t>
      </w:r>
      <w:proofErr w:type="gramEnd"/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 федеральным государственным образовательным стандартом по направлению подготовки 09.03.03 «Прикладная информатика».</w:t>
      </w:r>
    </w:p>
    <w:p w:rsidR="00812BC5" w:rsidRPr="00DC38F2" w:rsidRDefault="00812BC5" w:rsidP="00812B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DC38F2">
        <w:rPr>
          <w:rFonts w:ascii="Times New Roman" w:hAnsi="Times New Roman" w:cs="Times New Roman"/>
          <w:snapToGrid w:val="0"/>
          <w:sz w:val="24"/>
          <w:szCs w:val="24"/>
        </w:rPr>
        <w:t>Задачи ГИА: выявить достигнутую степень подготовки выпускника к самостоятельной профессиональной деятельности, уровень его адаптации к сфере или объекту профессиональной деятельности; формирование у студентов личностных качеств, а также общекультурных, общепрофессиональных и профессиональных компетенций, развитие навыков их реализации в проектной, производственно-технологической, организационно-управленческой, аналитической и научно-исследовательской деятельности в соответствии с требованиями ФГОС ВО по направлению подготовки 09.03.03 «Прикладная информатика» (бакалавр).</w:t>
      </w:r>
      <w:proofErr w:type="gramEnd"/>
    </w:p>
    <w:p w:rsidR="00812BC5" w:rsidRPr="00911328" w:rsidRDefault="00812BC5" w:rsidP="00210802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11328">
        <w:rPr>
          <w:rFonts w:ascii="Times New Roman" w:hAnsi="Times New Roman"/>
          <w:b/>
          <w:sz w:val="24"/>
          <w:szCs w:val="24"/>
        </w:rPr>
        <w:t>Формируемые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11328">
        <w:rPr>
          <w:rFonts w:ascii="Times New Roman" w:hAnsi="Times New Roman"/>
          <w:b/>
          <w:snapToGrid w:val="0"/>
          <w:sz w:val="24"/>
          <w:szCs w:val="24"/>
        </w:rPr>
        <w:t xml:space="preserve">компетенции </w:t>
      </w:r>
    </w:p>
    <w:p w:rsidR="00812BC5" w:rsidRPr="00DC38F2" w:rsidRDefault="00812BC5" w:rsidP="00812BC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Для успешного прохождения государственной итоговой аттестации выпускник должен обладать следующими </w:t>
      </w:r>
      <w:r w:rsidRPr="007C5D88">
        <w:rPr>
          <w:rFonts w:ascii="Times New Roman" w:hAnsi="Times New Roman" w:cs="Times New Roman"/>
          <w:snapToGrid w:val="0"/>
          <w:sz w:val="24"/>
          <w:szCs w:val="24"/>
          <w:u w:val="single"/>
        </w:rPr>
        <w:t>общекультурными компетенциями (</w:t>
      </w:r>
      <w:proofErr w:type="gramStart"/>
      <w:r w:rsidRPr="007C5D88">
        <w:rPr>
          <w:rFonts w:ascii="Times New Roman" w:hAnsi="Times New Roman" w:cs="Times New Roman"/>
          <w:snapToGrid w:val="0"/>
          <w:sz w:val="24"/>
          <w:szCs w:val="24"/>
          <w:u w:val="single"/>
        </w:rPr>
        <w:t>ОК</w:t>
      </w:r>
      <w:proofErr w:type="gramEnd"/>
      <w:r w:rsidRPr="007C5D88">
        <w:rPr>
          <w:rFonts w:ascii="Times New Roman" w:hAnsi="Times New Roman" w:cs="Times New Roman"/>
          <w:snapToGrid w:val="0"/>
          <w:sz w:val="24"/>
          <w:szCs w:val="24"/>
          <w:u w:val="single"/>
        </w:rPr>
        <w:t>)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ОК-1 – способностью использовать основы философских знаний для формирования мировоззренческой позиции.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ОК-2 – способностью анализировать основные этапы и закономерности исторического развития общества для формирования гражданской позиции.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ОК-3 – способностью использовать основы экономических знаний в различных сферах деятельности.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ОК-4 – способностью использовать основы правовых знаний в различных сферах деятельности.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ОК-5 – способностью к коммуникации в устной и письменной </w:t>
      </w:r>
      <w:proofErr w:type="gramStart"/>
      <w:r w:rsidRPr="00DC38F2">
        <w:rPr>
          <w:rFonts w:ascii="Times New Roman" w:hAnsi="Times New Roman" w:cs="Times New Roman"/>
          <w:snapToGrid w:val="0"/>
          <w:sz w:val="24"/>
          <w:szCs w:val="24"/>
        </w:rPr>
        <w:t>формах</w:t>
      </w:r>
      <w:proofErr w:type="gramEnd"/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ОК-6 – способностью работать в коллективе, толерантно воспринимая социальные, этнические, конфессиональные и культурные различия.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ОК-7 – способностью к самоорганизации и самообразованию.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ОК-8 – способностью использовать методы и средства физической культуры для обеспечения полноценной социальной и профессиональной деятельности.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ОК-9 – способностью использовать приемы первой помощи, методы защиты в условиях чрезвычайных ситуаций.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12BC5" w:rsidRPr="007C5D88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7C5D88">
        <w:rPr>
          <w:rFonts w:ascii="Times New Roman" w:hAnsi="Times New Roman" w:cs="Times New Roman"/>
          <w:snapToGrid w:val="0"/>
          <w:sz w:val="24"/>
          <w:szCs w:val="24"/>
          <w:u w:val="single"/>
        </w:rPr>
        <w:t>Общепрофессиональными компетенциями (ОПК):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ОПК-2 – способностью анализировать социально-экономические задачи и процессы с применением методов системного анализа и математического моделирования.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ОПК-3 – способностью использовать основные законы естественнонаучных дисциплин и современные  информационно-коммуникационные технологии в профессиональной деятельности.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ОПК-4 – способностью решать стандартные задачи профессиональной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lastRenderedPageBreak/>
        <w:t>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безопасности.</w:t>
      </w:r>
    </w:p>
    <w:p w:rsidR="00812BC5" w:rsidRPr="00421CB7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421CB7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>Профессиональными компетенциями (ПК):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  <w:u w:val="single"/>
        </w:rPr>
        <w:t>Проектная деятельность: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>ПК-1 –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ПК-2 – способностью разрабатывать, внедрять и адаптировать прикладное программное обеспечение. ПК-3 – проектировать ИС в соответствии с профилем подготовки </w:t>
      </w:r>
      <w:proofErr w:type="gramStart"/>
      <w:r w:rsidRPr="00DC38F2">
        <w:rPr>
          <w:rFonts w:ascii="Times New Roman" w:hAnsi="Times New Roman" w:cs="Times New Roman"/>
          <w:snapToGrid w:val="0"/>
          <w:sz w:val="24"/>
          <w:szCs w:val="24"/>
        </w:rPr>
        <w:t>по</w:t>
      </w:r>
      <w:proofErr w:type="gramEnd"/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DC38F2">
        <w:rPr>
          <w:rFonts w:ascii="Times New Roman" w:hAnsi="Times New Roman" w:cs="Times New Roman"/>
          <w:snapToGrid w:val="0"/>
          <w:sz w:val="24"/>
          <w:szCs w:val="24"/>
        </w:rPr>
        <w:t>способностью</w:t>
      </w:r>
      <w:proofErr w:type="gramEnd"/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 видам обеспечения. ПК-4 – способностью документировать процессы создания информационных систем на стадиях жизненного цикла. ПК-5 – способностью выполнять технико-экономическое обоснование проектных решений.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ПК-6 – способностью собирать детальную информацию для формализации требований пользователей заказчика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ПК-7 – способностью проводить описание прикладных процессов и информационного обеспечения решения прикладных задач.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ПК-8 – способностью программировать приложения и создавать программные прототипы решения прикладных задач.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ПК-9 – способностью составлять техническую документацию проектов автоматизации и информатизации прикладных процессов</w:t>
      </w:r>
    </w:p>
    <w:p w:rsidR="00812BC5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Организационно-управленческая</w:t>
      </w:r>
      <w:r w:rsidRPr="00DC38F2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деятельность: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ПК-17 – способностью принимать участие в управлении проектами создания информационных систем на стадиях жизненного цикла. ПК-18 – способностью принимать участие в организации ИТ-инфраструктуры и управлении информационной безопасностью. ПК-19 – способностью принимать участие в реализации профессиональных коммуникаций в рамках проектных групп, обучать пользователей информационных систем. </w:t>
      </w:r>
    </w:p>
    <w:p w:rsidR="00812BC5" w:rsidRPr="005C6883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5C6883">
        <w:rPr>
          <w:rFonts w:ascii="Times New Roman" w:hAnsi="Times New Roman" w:cs="Times New Roman"/>
          <w:snapToGrid w:val="0"/>
          <w:sz w:val="24"/>
          <w:szCs w:val="24"/>
          <w:u w:val="single"/>
        </w:rPr>
        <w:t>Аналитическая деятельность: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ПК-20 – способностью осуществлять и обосновывать выбор проектных решений по видам обеспечения информационных систем. ПК-21 – способностью проводить оценку экономических затрат и рисков при создании информационных систем. 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систем. </w:t>
      </w:r>
    </w:p>
    <w:p w:rsidR="00812BC5" w:rsidRPr="005C6883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5C6883">
        <w:rPr>
          <w:rFonts w:ascii="Times New Roman" w:hAnsi="Times New Roman" w:cs="Times New Roman"/>
          <w:snapToGrid w:val="0"/>
          <w:sz w:val="24"/>
          <w:szCs w:val="24"/>
          <w:u w:val="single"/>
        </w:rPr>
        <w:t>Научно-исследовательская деятельность:</w:t>
      </w:r>
    </w:p>
    <w:p w:rsidR="00812BC5" w:rsidRDefault="00812BC5" w:rsidP="00812B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 xml:space="preserve">ПК-23 – способностью применять системный подход и математические методы в формализации решения прикладных задач. ПК-24 – способностью готовить обзоры научной литературы и электронных информационно-образовательных ресурсов для профессиональной деятельности. </w:t>
      </w:r>
    </w:p>
    <w:p w:rsidR="00812BC5" w:rsidRPr="00DC38F2" w:rsidRDefault="00812BC5" w:rsidP="00210802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дисциплины:</w:t>
      </w:r>
    </w:p>
    <w:p w:rsidR="00812BC5" w:rsidRPr="00DC38F2" w:rsidRDefault="00812BC5" w:rsidP="00812BC5">
      <w:pPr>
        <w:pStyle w:val="Default"/>
        <w:ind w:firstLine="709"/>
        <w:jc w:val="both"/>
        <w:rPr>
          <w:color w:val="auto"/>
        </w:rPr>
      </w:pPr>
      <w:r w:rsidRPr="00B000E3">
        <w:rPr>
          <w:color w:val="auto"/>
        </w:rPr>
        <w:t>Государственный экзамен</w:t>
      </w:r>
      <w:r w:rsidRPr="00DC38F2">
        <w:rPr>
          <w:color w:val="auto"/>
        </w:rPr>
        <w:t xml:space="preserve"> является одним из двух видов итоговых аттестационных испытаний выпускников-бакалавров по направлению «Прикладная информатика». </w:t>
      </w:r>
    </w:p>
    <w:p w:rsidR="00812BC5" w:rsidRDefault="00812BC5" w:rsidP="00812BC5">
      <w:pPr>
        <w:pStyle w:val="Default"/>
        <w:ind w:firstLine="709"/>
        <w:jc w:val="both"/>
        <w:rPr>
          <w:color w:val="auto"/>
        </w:rPr>
      </w:pPr>
      <w:r w:rsidRPr="007C5D88">
        <w:rPr>
          <w:color w:val="auto"/>
          <w:u w:val="single"/>
        </w:rPr>
        <w:t>Государственный экзамен</w:t>
      </w:r>
      <w:r w:rsidRPr="00DC38F2">
        <w:rPr>
          <w:color w:val="auto"/>
        </w:rPr>
        <w:t xml:space="preserve"> предназначен для оценки качес</w:t>
      </w:r>
      <w:r w:rsidR="007C5D88">
        <w:rPr>
          <w:color w:val="auto"/>
        </w:rPr>
        <w:t>тва освоения О</w:t>
      </w:r>
      <w:r w:rsidRPr="00DC38F2">
        <w:rPr>
          <w:color w:val="auto"/>
        </w:rPr>
        <w:t>ПОП по направлению «Прикладная информатика». Государственный экзамен позволяет выявить и оценить теоретическую подготовку выпускника для решения профессиональных задач, готовность к основным видам профессиональной деятельности. Государственный квалификационный экзамен имеет целью определение степени соответствия уровня подготовленности выпускников требованиям образовательного стандарта. При этом проверяются сформированные компетенции – теоретические знания</w:t>
      </w:r>
      <w:r w:rsidR="007C5D88">
        <w:rPr>
          <w:color w:val="auto"/>
        </w:rPr>
        <w:t>, умения</w:t>
      </w:r>
      <w:r w:rsidRPr="00DC38F2">
        <w:rPr>
          <w:color w:val="auto"/>
        </w:rPr>
        <w:t xml:space="preserve"> и практические навыки выпускника в соответствии с </w:t>
      </w:r>
      <w:proofErr w:type="spellStart"/>
      <w:r w:rsidRPr="00DC38F2">
        <w:rPr>
          <w:color w:val="auto"/>
        </w:rPr>
        <w:t>компетентностной</w:t>
      </w:r>
      <w:proofErr w:type="spellEnd"/>
      <w:r w:rsidRPr="00DC38F2">
        <w:rPr>
          <w:color w:val="auto"/>
        </w:rPr>
        <w:t xml:space="preserve"> моделью, являющейся структурным компонентом ОПОП. Государственный экзамен должен носить комплексный характер и проводиться по соответствующим программам, охватывающим широкий спектр фундаментальных вопросов направления. </w:t>
      </w:r>
    </w:p>
    <w:p w:rsidR="00812BC5" w:rsidRPr="00911328" w:rsidRDefault="00812BC5" w:rsidP="00812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38645035"/>
      <w:r w:rsidRPr="00911328">
        <w:rPr>
          <w:rFonts w:ascii="Times New Roman" w:hAnsi="Times New Roman" w:cs="Times New Roman"/>
          <w:sz w:val="24"/>
          <w:szCs w:val="24"/>
        </w:rPr>
        <w:t>Дисциплины учебного плана, вынесенные на государственный экзамен</w:t>
      </w:r>
      <w:bookmarkEnd w:id="1"/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left="-142" w:firstLine="99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z w:val="24"/>
          <w:szCs w:val="24"/>
        </w:rPr>
        <w:t>1</w:t>
      </w:r>
      <w:r w:rsidRPr="00DC38F2">
        <w:rPr>
          <w:rFonts w:ascii="Times New Roman" w:hAnsi="Times New Roman" w:cs="Times New Roman"/>
          <w:snapToGrid w:val="0"/>
          <w:sz w:val="24"/>
          <w:szCs w:val="24"/>
        </w:rPr>
        <w:t>. Информатика и программирование</w:t>
      </w:r>
    </w:p>
    <w:p w:rsidR="00812BC5" w:rsidRPr="00DC38F2" w:rsidRDefault="00812BC5" w:rsidP="00812BC5">
      <w:pPr>
        <w:tabs>
          <w:tab w:val="left" w:pos="993"/>
        </w:tabs>
        <w:suppressAutoHyphens/>
        <w:spacing w:after="0" w:line="240" w:lineRule="auto"/>
        <w:ind w:left="-142" w:firstLine="99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lastRenderedPageBreak/>
        <w:t>2. Базы данных</w:t>
      </w:r>
    </w:p>
    <w:p w:rsidR="00812BC5" w:rsidRDefault="00812BC5" w:rsidP="00812BC5">
      <w:pPr>
        <w:tabs>
          <w:tab w:val="left" w:pos="993"/>
        </w:tabs>
        <w:suppressAutoHyphens/>
        <w:spacing w:after="0" w:line="240" w:lineRule="auto"/>
        <w:ind w:left="-142" w:firstLine="99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38F2">
        <w:rPr>
          <w:rFonts w:ascii="Times New Roman" w:hAnsi="Times New Roman" w:cs="Times New Roman"/>
          <w:snapToGrid w:val="0"/>
          <w:sz w:val="24"/>
          <w:szCs w:val="24"/>
        </w:rPr>
        <w:t>3. Проектирование информационных систем</w:t>
      </w:r>
    </w:p>
    <w:p w:rsidR="00812BC5" w:rsidRDefault="00812BC5" w:rsidP="00812BC5">
      <w:pPr>
        <w:tabs>
          <w:tab w:val="left" w:pos="993"/>
        </w:tabs>
        <w:suppressAutoHyphens/>
        <w:spacing w:after="0" w:line="240" w:lineRule="auto"/>
        <w:ind w:left="-142" w:firstLine="99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 Экономика</w:t>
      </w:r>
    </w:p>
    <w:p w:rsidR="00812BC5" w:rsidRPr="00DC38F2" w:rsidRDefault="00812BC5" w:rsidP="00812BC5">
      <w:pPr>
        <w:pStyle w:val="Default"/>
        <w:ind w:firstLine="709"/>
        <w:jc w:val="both"/>
        <w:rPr>
          <w:color w:val="auto"/>
          <w:u w:val="single"/>
        </w:rPr>
      </w:pPr>
      <w:r w:rsidRPr="00DC38F2">
        <w:rPr>
          <w:color w:val="auto"/>
          <w:u w:val="single"/>
        </w:rPr>
        <w:t>Защита выпускной квалификационной работы.</w:t>
      </w:r>
    </w:p>
    <w:p w:rsidR="00812BC5" w:rsidRPr="00DC38F2" w:rsidRDefault="00812BC5" w:rsidP="00812BC5">
      <w:pPr>
        <w:pStyle w:val="Default"/>
        <w:ind w:firstLine="709"/>
        <w:jc w:val="both"/>
        <w:rPr>
          <w:color w:val="auto"/>
        </w:rPr>
      </w:pPr>
      <w:r w:rsidRPr="00DC38F2">
        <w:rPr>
          <w:color w:val="auto"/>
        </w:rPr>
        <w:t>Государственной итоговой аттестацией в соответствии с учебным планом является защита вы</w:t>
      </w:r>
      <w:r>
        <w:rPr>
          <w:color w:val="auto"/>
        </w:rPr>
        <w:t>пускной квалификационной работы</w:t>
      </w:r>
      <w:r w:rsidR="00210802">
        <w:rPr>
          <w:color w:val="auto"/>
        </w:rPr>
        <w:t xml:space="preserve"> (ВКР)</w:t>
      </w:r>
      <w:r w:rsidRPr="00DC38F2">
        <w:rPr>
          <w:color w:val="auto"/>
        </w:rPr>
        <w:t>.</w:t>
      </w:r>
    </w:p>
    <w:p w:rsidR="00812BC5" w:rsidRPr="00DC38F2" w:rsidRDefault="00812BC5" w:rsidP="00812BC5">
      <w:pPr>
        <w:pStyle w:val="Default"/>
        <w:ind w:firstLine="709"/>
        <w:jc w:val="both"/>
        <w:rPr>
          <w:color w:val="auto"/>
        </w:rPr>
      </w:pPr>
      <w:proofErr w:type="gramStart"/>
      <w:r w:rsidRPr="00DC38F2">
        <w:rPr>
          <w:color w:val="auto"/>
        </w:rPr>
        <w:t xml:space="preserve">Итоговые комплексные испытания проводятся в виде подготовки и публичной презентации-защиты </w:t>
      </w:r>
      <w:r w:rsidR="00210802">
        <w:rPr>
          <w:color w:val="auto"/>
        </w:rPr>
        <w:t>ВКР</w:t>
      </w:r>
      <w:r w:rsidRPr="00DC38F2">
        <w:rPr>
          <w:color w:val="auto"/>
        </w:rPr>
        <w:t xml:space="preserve"> студента-выпускника перед Государственной экзаменационной комиссией (ГЭК), в соответствии его подготовки совокупному ожидаемому результату образования </w:t>
      </w:r>
      <w:proofErr w:type="spellStart"/>
      <w:r w:rsidRPr="00DC38F2">
        <w:rPr>
          <w:color w:val="auto"/>
        </w:rPr>
        <w:t>компетентностно</w:t>
      </w:r>
      <w:proofErr w:type="spellEnd"/>
      <w:r w:rsidRPr="00DC38F2">
        <w:rPr>
          <w:color w:val="auto"/>
        </w:rPr>
        <w:t>-ориентированной ОПОП ВО в целом на основании индивидуального мониторинга качества результатов образования.</w:t>
      </w:r>
      <w:proofErr w:type="gramEnd"/>
    </w:p>
    <w:p w:rsidR="00812BC5" w:rsidRPr="00DC38F2" w:rsidRDefault="00812BC5" w:rsidP="00812BC5">
      <w:pPr>
        <w:pStyle w:val="Default"/>
        <w:ind w:firstLine="709"/>
        <w:jc w:val="both"/>
        <w:rPr>
          <w:color w:val="auto"/>
        </w:rPr>
      </w:pPr>
      <w:r w:rsidRPr="00DC38F2">
        <w:rPr>
          <w:color w:val="auto"/>
        </w:rPr>
        <w:t>Выпускная квалификационная работа бакалавра должна представлять собой законченную разработку на заданную тему, написанную лично автором под руководством научного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</w:t>
      </w:r>
    </w:p>
    <w:p w:rsidR="00812BC5" w:rsidRDefault="00812BC5" w:rsidP="00210802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Объем дисциплины: 324 ч/9 </w:t>
      </w:r>
      <w:proofErr w:type="spellStart"/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proofErr w:type="gramStart"/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.е</w:t>
      </w:r>
      <w:proofErr w:type="spellEnd"/>
      <w:proofErr w:type="gramEnd"/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12BC5" w:rsidRPr="00DC38F2" w:rsidRDefault="00812BC5" w:rsidP="00210802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контроля</w:t>
      </w:r>
      <w:r w:rsidRPr="00DC38F2">
        <w:rPr>
          <w:rFonts w:ascii="Times New Roman" w:eastAsia="Times New Roman" w:hAnsi="Times New Roman"/>
          <w:sz w:val="24"/>
          <w:szCs w:val="24"/>
          <w:lang w:eastAsia="ru-RU"/>
        </w:rPr>
        <w:t xml:space="preserve"> – экзамен, защита ВКР</w:t>
      </w:r>
    </w:p>
    <w:p w:rsidR="00812BC5" w:rsidRPr="00DC38F2" w:rsidRDefault="00812BC5" w:rsidP="00210802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Семестр 8</w:t>
      </w:r>
      <w:r w:rsidRPr="00DC38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2BC5" w:rsidRDefault="00812BC5" w:rsidP="002108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F2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38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C5" w:rsidRPr="00DC38F2" w:rsidRDefault="00812BC5" w:rsidP="002108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Катанова Т.Н., к.ф.-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DC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DC38F2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>Торгового дела и и</w:t>
      </w:r>
      <w:r w:rsidRPr="00DC38F2">
        <w:rPr>
          <w:rFonts w:ascii="Times New Roman" w:hAnsi="Times New Roman" w:cs="Times New Roman"/>
          <w:sz w:val="24"/>
          <w:szCs w:val="24"/>
        </w:rPr>
        <w:t xml:space="preserve">нформационных технологий </w:t>
      </w:r>
    </w:p>
    <w:p w:rsidR="00812BC5" w:rsidRPr="00DC38F2" w:rsidRDefault="00812BC5" w:rsidP="002108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Серебрякова Н.А, с</w:t>
      </w:r>
      <w:r w:rsidRPr="00DC38F2">
        <w:rPr>
          <w:rFonts w:ascii="Times New Roman" w:hAnsi="Times New Roman" w:cs="Times New Roman"/>
          <w:sz w:val="24"/>
          <w:szCs w:val="24"/>
        </w:rPr>
        <w:t xml:space="preserve">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>Торгового дела и и</w:t>
      </w:r>
      <w:r w:rsidRPr="00DC38F2">
        <w:rPr>
          <w:rFonts w:ascii="Times New Roman" w:hAnsi="Times New Roman" w:cs="Times New Roman"/>
          <w:sz w:val="24"/>
          <w:szCs w:val="24"/>
        </w:rPr>
        <w:t xml:space="preserve">нформационных технологий </w:t>
      </w:r>
    </w:p>
    <w:p w:rsidR="00812BC5" w:rsidRPr="00DC38F2" w:rsidRDefault="00812BC5" w:rsidP="002108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BC5" w:rsidRPr="00DC38F2" w:rsidRDefault="00812BC5" w:rsidP="00812B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C5" w:rsidRPr="00DC38F2" w:rsidRDefault="00812BC5" w:rsidP="00812B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7E15" w:rsidRDefault="00877E15"/>
    <w:sectPr w:rsidR="0087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8EA8590A"/>
    <w:lvl w:ilvl="0" w:tplc="5EA65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87"/>
    <w:rsid w:val="00210802"/>
    <w:rsid w:val="007C5D88"/>
    <w:rsid w:val="00812BC5"/>
    <w:rsid w:val="00877E15"/>
    <w:rsid w:val="009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12B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812BC5"/>
    <w:rPr>
      <w:rFonts w:ascii="Calibri" w:eastAsia="Calibri" w:hAnsi="Calibri" w:cs="Times New Roman"/>
    </w:rPr>
  </w:style>
  <w:style w:type="paragraph" w:customStyle="1" w:styleId="Default">
    <w:name w:val="Default"/>
    <w:rsid w:val="00812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12B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812BC5"/>
    <w:rPr>
      <w:rFonts w:ascii="Calibri" w:eastAsia="Calibri" w:hAnsi="Calibri" w:cs="Times New Roman"/>
    </w:rPr>
  </w:style>
  <w:style w:type="paragraph" w:customStyle="1" w:styleId="Default">
    <w:name w:val="Default"/>
    <w:rsid w:val="00812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3</cp:revision>
  <dcterms:created xsi:type="dcterms:W3CDTF">2016-10-28T07:14:00Z</dcterms:created>
  <dcterms:modified xsi:type="dcterms:W3CDTF">2017-02-20T08:33:00Z</dcterms:modified>
</cp:coreProperties>
</file>