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C23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В.ДВ.05.03</w:t>
      </w:r>
      <w:r w:rsidR="00884B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.01</w:t>
      </w:r>
      <w:r w:rsidR="007A13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23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Эстетика в общественном питании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</w:t>
      </w:r>
      <w:bookmarkStart w:id="0" w:name="_GoBack"/>
      <w:bookmarkEnd w:id="0"/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61382" w:rsidRPr="006F584F" w:rsidRDefault="00E01D88" w:rsidP="009613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6138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питания</w:t>
      </w:r>
      <w:r w:rsidR="0096138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961382" w:rsidRDefault="00E01D88" w:rsidP="009613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>Эстетика в общественном питании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23A82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</w:t>
      </w:r>
      <w:r w:rsidR="00961382">
        <w:rPr>
          <w:rFonts w:ascii="Times New Roman" w:hAnsi="Times New Roman" w:cs="Times New Roman"/>
          <w:spacing w:val="-1"/>
          <w:sz w:val="28"/>
          <w:szCs w:val="28"/>
        </w:rPr>
        <w:t>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 xml:space="preserve">19.03.04 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6138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382">
        <w:rPr>
          <w:rFonts w:ascii="Times New Roman" w:hAnsi="Times New Roman" w:cs="Times New Roman"/>
          <w:i/>
          <w:sz w:val="28"/>
          <w:szCs w:val="28"/>
          <w:u w:val="single"/>
        </w:rPr>
        <w:t>питания</w:t>
      </w:r>
      <w:r w:rsidR="0096138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0E7F49" w:rsidRPr="004E6FCF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Б1.Б.19 Психология;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Б1.В.10.01 Сервисная деятельность предприятий питания;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Б1.В10.02 Дипломатический этикет и сервис в ресторанном деле;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C23A82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C23A82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23A82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E7F49" w:rsidRDefault="000E7F49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Б1.В.09.02 </w:t>
      </w:r>
      <w:r w:rsidRPr="000E7F49">
        <w:rPr>
          <w:rFonts w:ascii="Times New Roman" w:hAnsi="Times New Roman" w:cs="Times New Roman"/>
          <w:spacing w:val="4"/>
          <w:sz w:val="28"/>
          <w:szCs w:val="28"/>
        </w:rPr>
        <w:t>Управление качеством ресторанной продукции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C23A82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23A82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="000E7F4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E7F49" w:rsidRPr="00F878EA" w:rsidRDefault="000E7F49" w:rsidP="00884B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Б1.В.10.03 Концептуальные решения в ресторанном бизнесе.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0E7F49" w:rsidRDefault="00E01D88" w:rsidP="000E7F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>Эстетика в общественном питании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5"/>
      <w:r w:rsidR="000E7F49" w:rsidRPr="000E7F4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0E7F49" w:rsidRPr="000E7F49">
        <w:rPr>
          <w:rFonts w:ascii="Times New Roman" w:hAnsi="Times New Roman" w:cs="Times New Roman"/>
          <w:sz w:val="28"/>
          <w:szCs w:val="28"/>
        </w:rPr>
        <w:t xml:space="preserve">дать будущим специалистам в области ресторанного бизнеса систематизированные знания основ дизайна и </w:t>
      </w:r>
      <w:proofErr w:type="spellStart"/>
      <w:r w:rsidR="000E7F49" w:rsidRPr="000E7F49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="000E7F49" w:rsidRPr="000E7F49">
        <w:rPr>
          <w:rFonts w:ascii="Times New Roman" w:hAnsi="Times New Roman" w:cs="Times New Roman"/>
          <w:sz w:val="28"/>
          <w:szCs w:val="28"/>
        </w:rPr>
        <w:t xml:space="preserve"> блюд,  технологии приготовления ресторанной продукции, позволяющие грамотно организовать работу службы питания в предприятиях разных категорий и классов</w:t>
      </w:r>
      <w:r w:rsidR="000E7F49">
        <w:rPr>
          <w:rFonts w:ascii="Times New Roman" w:hAnsi="Times New Roman" w:cs="Times New Roman"/>
          <w:sz w:val="28"/>
          <w:szCs w:val="28"/>
        </w:rPr>
        <w:t>.</w:t>
      </w:r>
    </w:p>
    <w:p w:rsidR="00E01D88" w:rsidRPr="000E7F49" w:rsidRDefault="00E01D88" w:rsidP="000E7F49">
      <w:pPr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zh-CN"/>
        </w:rPr>
      </w:pPr>
      <w:r w:rsidRPr="000E7F49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884BDB" w:rsidRDefault="00E01D88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 xml:space="preserve">— ознакомить с дизайном, </w:t>
      </w:r>
      <w:proofErr w:type="spellStart"/>
      <w:r w:rsidRPr="00884BDB">
        <w:rPr>
          <w:rFonts w:ascii="Times New Roman" w:hAnsi="Times New Roman" w:cs="Times New Roman"/>
          <w:sz w:val="28"/>
          <w:szCs w:val="28"/>
        </w:rPr>
        <w:t>карвингом</w:t>
      </w:r>
      <w:proofErr w:type="spellEnd"/>
      <w:r w:rsidRPr="00884BDB">
        <w:rPr>
          <w:rFonts w:ascii="Times New Roman" w:hAnsi="Times New Roman" w:cs="Times New Roman"/>
          <w:sz w:val="28"/>
          <w:szCs w:val="28"/>
        </w:rPr>
        <w:t xml:space="preserve"> и технологией приготовления кулинарной продукции, мучных кондитерских и булочных изделий;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lastRenderedPageBreak/>
        <w:t>— сформировать понимание эстетического восприятия  и оформления  блюд и изделий, обеспечивающих производство продукции высокого качества, ее безопасность для жизни и здоровья  потребителей;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>— научить практическим навыкам и умениям в области кулинарного мастерства.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>Эстетика в общественном питании</w:t>
      </w:r>
      <w:r w:rsidR="00884BDB"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Знать: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основной ассортимент и технологию приготовления ресторанной продукции; нормативную и технологическую документацию; требования к качеству реализуемой в предприятиях питании продукции;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Уметь: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использовать полученные знания в практической деятельности; пользоваться технологической документацией;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Владеть: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оформлением кулинарных изделий и блюд, мучных кондитерских и булочных изделий; дизайном инновационных продуктов и их подачей.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E7F49" w:rsidRPr="00230F3F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ОК – 7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самообразованию.</w:t>
      </w:r>
    </w:p>
    <w:p w:rsidR="000E7F49" w:rsidRPr="00A06B87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t>ОПК – 1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0E7F49" w:rsidRPr="00A06B87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ОПК – 2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0E7F49" w:rsidRPr="003A7241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ОПК – 5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4BDB">
        <w:rPr>
          <w:rFonts w:ascii="Times New Roman" w:hAnsi="Times New Roman" w:cs="Times New Roman"/>
          <w:sz w:val="28"/>
          <w:szCs w:val="28"/>
        </w:rPr>
        <w:t>Эстетика. Понятие, направления.</w:t>
      </w:r>
      <w:r w:rsidRPr="000E7F49">
        <w:rPr>
          <w:rFonts w:ascii="Times New Roman" w:hAnsi="Times New Roman" w:cs="Times New Roman"/>
          <w:sz w:val="28"/>
          <w:szCs w:val="28"/>
        </w:rPr>
        <w:t xml:space="preserve"> </w:t>
      </w:r>
      <w:r w:rsidR="00884BDB">
        <w:rPr>
          <w:rFonts w:ascii="Times New Roman" w:hAnsi="Times New Roman" w:cs="Times New Roman"/>
          <w:sz w:val="28"/>
          <w:szCs w:val="28"/>
        </w:rPr>
        <w:t>Стиль и мода.</w:t>
      </w:r>
      <w:r w:rsidRPr="000E7F49">
        <w:rPr>
          <w:rFonts w:ascii="Times New Roman" w:hAnsi="Times New Roman" w:cs="Times New Roman"/>
          <w:sz w:val="28"/>
          <w:szCs w:val="28"/>
        </w:rPr>
        <w:t xml:space="preserve">  Дизайн. Понятие, возникновение, виды</w:t>
      </w:r>
      <w:r w:rsidR="00884BDB">
        <w:rPr>
          <w:rFonts w:ascii="Times New Roman" w:hAnsi="Times New Roman" w:cs="Times New Roman"/>
          <w:sz w:val="28"/>
          <w:szCs w:val="28"/>
        </w:rPr>
        <w:t xml:space="preserve">. </w:t>
      </w:r>
      <w:r w:rsidRPr="000E7F49">
        <w:rPr>
          <w:rFonts w:ascii="Times New Roman" w:hAnsi="Times New Roman" w:cs="Times New Roman"/>
          <w:sz w:val="28"/>
          <w:szCs w:val="28"/>
        </w:rPr>
        <w:t>Эстетические свойства готовой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F49">
        <w:rPr>
          <w:rFonts w:ascii="Times New Roman" w:hAnsi="Times New Roman" w:cs="Times New Roman"/>
          <w:sz w:val="28"/>
          <w:szCs w:val="28"/>
        </w:rPr>
        <w:t xml:space="preserve"> Эстетика рекламы</w:t>
      </w:r>
      <w:r w:rsidR="00884BDB">
        <w:rPr>
          <w:rFonts w:ascii="Times New Roman" w:hAnsi="Times New Roman" w:cs="Times New Roman"/>
          <w:sz w:val="28"/>
          <w:szCs w:val="28"/>
        </w:rPr>
        <w:t>.</w:t>
      </w:r>
    </w:p>
    <w:p w:rsidR="00E01D88" w:rsidRPr="002F7EB9" w:rsidRDefault="00E01D88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1,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ПК-2,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884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ктических и семинарских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E01D88" w:rsidP="00884B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старшие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, старшие</w:t>
      </w:r>
      <w:r w:rsidR="00884BDB" w:rsidRPr="0030347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А.С.Челпанов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E7F49"/>
    <w:rsid w:val="001B3F27"/>
    <w:rsid w:val="002D701B"/>
    <w:rsid w:val="002F7EB9"/>
    <w:rsid w:val="00541AE8"/>
    <w:rsid w:val="007A13CB"/>
    <w:rsid w:val="00884BDB"/>
    <w:rsid w:val="00961382"/>
    <w:rsid w:val="00C23A82"/>
    <w:rsid w:val="00CE70E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2017-03-06T10:00:00Z</dcterms:modified>
</cp:coreProperties>
</file>