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75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925ED6" w:rsidP="00B70485">
      <w:pPr>
        <w:jc w:val="center"/>
        <w:rPr>
          <w:i/>
        </w:rPr>
      </w:pPr>
      <w:r w:rsidRPr="00925ED6">
        <w:t>Б1.В.11</w:t>
      </w:r>
      <w:r>
        <w:rPr>
          <w:b/>
        </w:rPr>
        <w:t xml:space="preserve"> </w:t>
      </w:r>
      <w:r w:rsidR="0011120E">
        <w:rPr>
          <w:b/>
        </w:rPr>
        <w:t>«</w:t>
      </w:r>
      <w:r w:rsidR="00221575" w:rsidRPr="00221575">
        <w:rPr>
          <w:i/>
        </w:rPr>
        <w:t>Элективный курс по физической культуре</w:t>
      </w:r>
      <w:r w:rsidR="0011120E">
        <w:rPr>
          <w:i/>
        </w:rPr>
        <w:t>»</w:t>
      </w:r>
    </w:p>
    <w:p w:rsidR="00681B51" w:rsidRDefault="0011120E" w:rsidP="00681B51">
      <w:pPr>
        <w:jc w:val="center"/>
        <w:rPr>
          <w:i/>
        </w:rPr>
      </w:pPr>
      <w:r>
        <w:t>Рабочая программа учебной дисциплины с</w:t>
      </w:r>
      <w:r w:rsidR="00E01276">
        <w:t>оответствует требованиям ФГОС В</w:t>
      </w:r>
      <w:r>
        <w:t xml:space="preserve">О по направлению </w:t>
      </w:r>
      <w:r w:rsidR="00B13C9E">
        <w:rPr>
          <w:i/>
        </w:rPr>
        <w:t>19.03.04 Технология продукции и организация общественного питания</w:t>
      </w:r>
    </w:p>
    <w:p w:rsidR="00681B51" w:rsidRDefault="00681B51" w:rsidP="00681B51">
      <w:pPr>
        <w:jc w:val="center"/>
        <w:rPr>
          <w:i/>
        </w:rPr>
      </w:pPr>
    </w:p>
    <w:p w:rsidR="0011120E" w:rsidRDefault="0011120E" w:rsidP="00681B51">
      <w:pPr>
        <w:jc w:val="center"/>
        <w:rPr>
          <w:i/>
        </w:rPr>
      </w:pPr>
    </w:p>
    <w:p w:rsidR="0011120E" w:rsidRDefault="0011120E" w:rsidP="0011120E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Место дисциплины в структуре О</w:t>
      </w:r>
      <w:r w:rsidR="009367C1">
        <w:rPr>
          <w:b/>
        </w:rPr>
        <w:t>П</w:t>
      </w:r>
      <w:r>
        <w:rPr>
          <w:b/>
        </w:rPr>
        <w:t>ОП:</w:t>
      </w:r>
    </w:p>
    <w:p w:rsidR="00A621FB" w:rsidRPr="00A621FB" w:rsidRDefault="00C45FDA" w:rsidP="004B7670">
      <w:pPr>
        <w:tabs>
          <w:tab w:val="left" w:pos="360"/>
        </w:tabs>
        <w:ind w:left="720"/>
        <w:jc w:val="both"/>
        <w:rPr>
          <w:b/>
        </w:rPr>
      </w:pPr>
      <w:r>
        <w:t>Дисциплина входит в вариативную часть учебного плана</w:t>
      </w:r>
      <w:bookmarkStart w:id="0" w:name="_GoBack"/>
      <w:bookmarkEnd w:id="0"/>
      <w:r w:rsidR="0048166A">
        <w:t>.</w:t>
      </w:r>
    </w:p>
    <w:p w:rsidR="0011120E" w:rsidRDefault="0011120E" w:rsidP="00A621F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11120E" w:rsidRPr="0011120E" w:rsidRDefault="0011120E" w:rsidP="0011120E">
      <w:pPr>
        <w:jc w:val="both"/>
      </w:pPr>
      <w:r>
        <w:rPr>
          <w:u w:val="single"/>
        </w:rPr>
        <w:t>Целью</w:t>
      </w:r>
      <w:r>
        <w:t xml:space="preserve"> </w:t>
      </w:r>
      <w:r w:rsidRPr="0011120E">
        <w:t xml:space="preserve">дисциплины является формирование </w:t>
      </w:r>
      <w:r w:rsidR="00A621FB" w:rsidRPr="00A621FB">
        <w:t>научно</w:t>
      </w:r>
      <w:r w:rsidR="00A621FB">
        <w:t>го</w:t>
      </w:r>
      <w:r w:rsidR="00A621FB" w:rsidRPr="00A621FB">
        <w:t xml:space="preserve"> представлени</w:t>
      </w:r>
      <w:r w:rsidR="00A621FB">
        <w:t>я</w:t>
      </w:r>
      <w:r w:rsidR="00A621FB" w:rsidRPr="00A621FB">
        <w:t xml:space="preserve"> об основных этапах и содержании Мировой и Отечественной истории, овладеть теоретическими основами и методологией ее изучения, сформировать историческое сознание, привить навыки исторического мышления. Изучение курса предусматривает органическое взаимопроникновение всеобщей и Отечественной истории. Познание общественно-исторических процессов в курсе носит историко-аналитический характер, они рассматриваются в проблемно-хронологическом плане, изучение основано на фактическом материале истории мировых цивилизаций и России.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A621FB" w:rsidRDefault="00A621FB" w:rsidP="00A621FB">
      <w:pPr>
        <w:tabs>
          <w:tab w:val="left" w:pos="360"/>
        </w:tabs>
      </w:pPr>
      <w:r>
        <w:t xml:space="preserve">-  выявить актуальные проблемы исторического развития России, ключевые моменты мировой истории, оказавшие существенное влияние на жизнь российского народа; </w:t>
      </w:r>
    </w:p>
    <w:p w:rsidR="00A621FB" w:rsidRDefault="00A621FB" w:rsidP="00A621FB">
      <w:pPr>
        <w:tabs>
          <w:tab w:val="left" w:pos="360"/>
        </w:tabs>
      </w:pPr>
      <w:r>
        <w:t xml:space="preserve">-  показать на примерах различных исторических эпох и периодов органическую взаимосвязь российской и мировой истории, определить место российской цивилизации во всемирно-историческом процессе; </w:t>
      </w:r>
    </w:p>
    <w:p w:rsidR="0011120E" w:rsidRDefault="00A621FB" w:rsidP="00A621FB">
      <w:pPr>
        <w:tabs>
          <w:tab w:val="left" w:pos="360"/>
        </w:tabs>
      </w:pPr>
      <w:r>
        <w:t>- выработать навыки получения, анализа и обобщения исторической информации, а также формирования необходимых для профессиональной деятельности компетенций.</w:t>
      </w:r>
      <w:r w:rsidR="004C4614">
        <w:t xml:space="preserve"> </w:t>
      </w:r>
      <w:r w:rsidR="0011120E">
        <w:t>В результате изучения дисциплины студент должен:</w:t>
      </w:r>
    </w:p>
    <w:p w:rsidR="00A621FB" w:rsidRDefault="0011120E" w:rsidP="0011120E">
      <w:pPr>
        <w:pStyle w:val="a"/>
        <w:numPr>
          <w:ilvl w:val="0"/>
          <w:numId w:val="0"/>
        </w:numPr>
        <w:spacing w:line="240" w:lineRule="auto"/>
      </w:pPr>
      <w:r>
        <w:rPr>
          <w:i/>
        </w:rPr>
        <w:t>Знать:</w:t>
      </w:r>
      <w:r>
        <w:t xml:space="preserve"> </w:t>
      </w:r>
      <w:r w:rsidR="00A621FB" w:rsidRPr="00A621FB">
        <w:t>основные закономерности  исторического процесса, место и роль России в истории чело</w:t>
      </w:r>
      <w:r w:rsidR="002B3473">
        <w:t>вечества и в современном мире.</w:t>
      </w:r>
    </w:p>
    <w:p w:rsidR="0011120E" w:rsidRPr="005212DD" w:rsidRDefault="0011120E" w:rsidP="00A621FB">
      <w:pPr>
        <w:pStyle w:val="a"/>
        <w:numPr>
          <w:ilvl w:val="0"/>
          <w:numId w:val="0"/>
        </w:numPr>
        <w:spacing w:line="240" w:lineRule="auto"/>
        <w:rPr>
          <w:b/>
          <w:i/>
          <w:sz w:val="28"/>
          <w:szCs w:val="28"/>
        </w:rPr>
      </w:pPr>
      <w:r>
        <w:rPr>
          <w:i/>
        </w:rPr>
        <w:t>Уметь</w:t>
      </w:r>
      <w:r>
        <w:t xml:space="preserve">: </w:t>
      </w:r>
      <w:r w:rsidR="00A621FB" w:rsidRPr="00A621FB">
        <w:t>самостоятельно анализировать социально-по</w:t>
      </w:r>
      <w:r w:rsidR="002B3473">
        <w:t>литическую и научную литературу.</w:t>
      </w:r>
    </w:p>
    <w:p w:rsidR="0011120E" w:rsidRDefault="0011120E" w:rsidP="0011120E">
      <w:pPr>
        <w:tabs>
          <w:tab w:val="left" w:pos="360"/>
        </w:tabs>
        <w:jc w:val="both"/>
      </w:pPr>
      <w:r>
        <w:rPr>
          <w:i/>
        </w:rPr>
        <w:t>Владеть</w:t>
      </w:r>
      <w:r>
        <w:t>:</w:t>
      </w:r>
      <w:r w:rsidR="00A621FB">
        <w:t xml:space="preserve"> </w:t>
      </w:r>
      <w:r w:rsidR="00A621FB" w:rsidRPr="00A621FB">
        <w:t>навыками критического восприятия информации.</w:t>
      </w:r>
    </w:p>
    <w:p w:rsidR="0011120E" w:rsidRDefault="0011120E" w:rsidP="0011120E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11120E" w:rsidRPr="0011120E" w:rsidRDefault="0011120E" w:rsidP="0011120E">
      <w:pPr>
        <w:pStyle w:val="a"/>
        <w:numPr>
          <w:ilvl w:val="0"/>
          <w:numId w:val="0"/>
        </w:numPr>
        <w:tabs>
          <w:tab w:val="left" w:pos="360"/>
        </w:tabs>
        <w:spacing w:line="240" w:lineRule="auto"/>
        <w:ind w:left="720"/>
        <w:rPr>
          <w:i/>
        </w:rPr>
      </w:pPr>
      <w:r w:rsidRPr="0011120E">
        <w:rPr>
          <w:i/>
        </w:rPr>
        <w:t>общекультурные:</w:t>
      </w:r>
    </w:p>
    <w:p w:rsidR="002B3473" w:rsidRDefault="002B3473" w:rsidP="002B3473">
      <w:pPr>
        <w:tabs>
          <w:tab w:val="left" w:pos="360"/>
        </w:tabs>
        <w:jc w:val="both"/>
      </w:pPr>
      <w:r>
        <w:t>ОК – 8 способностью использовать методы и средства физической культуры для обеспечения полноценной социальной и профессиональной деятельности.</w:t>
      </w:r>
    </w:p>
    <w:p w:rsidR="0011120E" w:rsidRDefault="0011120E" w:rsidP="00A621FB">
      <w:pPr>
        <w:tabs>
          <w:tab w:val="left" w:pos="360"/>
        </w:tabs>
        <w:ind w:left="720"/>
        <w:jc w:val="both"/>
        <w:rPr>
          <w:b/>
        </w:rPr>
      </w:pPr>
      <w:r>
        <w:rPr>
          <w:b/>
        </w:rPr>
        <w:t>Содержание дисциплины:</w:t>
      </w:r>
    </w:p>
    <w:p w:rsidR="00405809" w:rsidRDefault="00B70485" w:rsidP="00405809">
      <w:pPr>
        <w:tabs>
          <w:tab w:val="left" w:pos="360"/>
        </w:tabs>
        <w:jc w:val="both"/>
        <w:rPr>
          <w:color w:val="000000"/>
        </w:rPr>
      </w:pPr>
      <w:r w:rsidRPr="00B70485">
        <w:t xml:space="preserve">Тема 1. </w:t>
      </w:r>
      <w:r w:rsidR="00405809" w:rsidRPr="00405809">
        <w:t>Методологические основы изучения истории.</w:t>
      </w:r>
      <w:r w:rsidRPr="00B70485">
        <w:t xml:space="preserve"> Тема 2. </w:t>
      </w:r>
      <w:r w:rsidR="00405809" w:rsidRPr="00405809">
        <w:t>Особенности становления государственности в России и мире.</w:t>
      </w:r>
      <w:r w:rsidRPr="00B70485">
        <w:t xml:space="preserve"> Тема 3 </w:t>
      </w:r>
      <w:r w:rsidR="00405809" w:rsidRPr="00405809">
        <w:t>Русские земли в XIII-XY вв. и европейское средневековье.</w:t>
      </w:r>
      <w:r w:rsidR="00405809">
        <w:t xml:space="preserve"> </w:t>
      </w:r>
      <w:r w:rsidRPr="00503CDA">
        <w:rPr>
          <w:bCs/>
          <w:color w:val="000000"/>
          <w:spacing w:val="-2"/>
        </w:rPr>
        <w:t xml:space="preserve">Тема 4. </w:t>
      </w:r>
      <w:r w:rsidR="00405809" w:rsidRPr="00405809">
        <w:rPr>
          <w:bCs/>
          <w:color w:val="000000"/>
          <w:spacing w:val="-2"/>
        </w:rPr>
        <w:t>Россия в XYI-XYII вв. в контексте развития европейской цивилизации.</w:t>
      </w:r>
      <w:r>
        <w:rPr>
          <w:bCs/>
          <w:color w:val="000000"/>
          <w:spacing w:val="-4"/>
        </w:rPr>
        <w:t xml:space="preserve"> </w:t>
      </w:r>
      <w:bookmarkStart w:id="1" w:name="_Toc294544081"/>
      <w:r w:rsidRPr="0011120E">
        <w:rPr>
          <w:bCs/>
          <w:color w:val="000000"/>
          <w:spacing w:val="-2"/>
        </w:rPr>
        <w:t>Тема 5</w:t>
      </w:r>
      <w:r w:rsidRPr="0011120E">
        <w:rPr>
          <w:bCs/>
          <w:color w:val="000000"/>
          <w:spacing w:val="-4"/>
        </w:rPr>
        <w:t xml:space="preserve">. </w:t>
      </w:r>
      <w:bookmarkEnd w:id="1"/>
      <w:r w:rsidR="00405809" w:rsidRPr="00405809">
        <w:rPr>
          <w:bCs/>
          <w:color w:val="000000"/>
          <w:spacing w:val="-4"/>
        </w:rPr>
        <w:t>Россия и мир в XYIII-XIX вв.: попытки модернизации и промышленный переворот.</w:t>
      </w:r>
      <w:r>
        <w:rPr>
          <w:bCs/>
          <w:color w:val="000000"/>
          <w:spacing w:val="-4"/>
        </w:rPr>
        <w:t xml:space="preserve"> </w:t>
      </w:r>
      <w:r>
        <w:rPr>
          <w:bCs/>
        </w:rPr>
        <w:t xml:space="preserve">Тема 6. </w:t>
      </w:r>
      <w:r w:rsidR="00405809" w:rsidRPr="00405809">
        <w:rPr>
          <w:bCs/>
        </w:rPr>
        <w:t xml:space="preserve">Россия и мир в XX в. </w:t>
      </w:r>
      <w:r>
        <w:rPr>
          <w:bCs/>
        </w:rPr>
        <w:t xml:space="preserve"> </w:t>
      </w:r>
      <w:r>
        <w:rPr>
          <w:color w:val="000000"/>
        </w:rPr>
        <w:t xml:space="preserve">Тема 7. </w:t>
      </w:r>
      <w:r w:rsidR="00405809" w:rsidRPr="00405809">
        <w:rPr>
          <w:color w:val="000000"/>
        </w:rPr>
        <w:t>Россия и мир в XXI веке.</w:t>
      </w:r>
    </w:p>
    <w:p w:rsidR="0011120E" w:rsidRDefault="0011120E" w:rsidP="0011120E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294699515"/>
      <w:r>
        <w:rPr>
          <w:rFonts w:ascii="Times New Roman" w:hAnsi="Times New Roman" w:cs="Times New Roman"/>
          <w:sz w:val="24"/>
          <w:szCs w:val="24"/>
        </w:rPr>
        <w:t>Объем дисциплины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B3473">
        <w:rPr>
          <w:rFonts w:ascii="Times New Roman" w:hAnsi="Times New Roman" w:cs="Times New Roman"/>
          <w:b w:val="0"/>
          <w:sz w:val="24"/>
          <w:szCs w:val="24"/>
        </w:rPr>
        <w:t>328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з.е. ( в том числе </w:t>
      </w:r>
      <w:r w:rsidR="002B3473">
        <w:rPr>
          <w:rFonts w:ascii="Times New Roman" w:hAnsi="Times New Roman" w:cs="Times New Roman"/>
          <w:b w:val="0"/>
          <w:sz w:val="24"/>
          <w:szCs w:val="24"/>
        </w:rPr>
        <w:t>пр. – 54)</w:t>
      </w:r>
    </w:p>
    <w:p w:rsidR="0011120E" w:rsidRDefault="0011120E" w:rsidP="0011120E">
      <w:pPr>
        <w:numPr>
          <w:ilvl w:val="0"/>
          <w:numId w:val="2"/>
        </w:numPr>
      </w:pPr>
      <w:r>
        <w:rPr>
          <w:b/>
          <w:bCs/>
          <w:kern w:val="32"/>
        </w:rPr>
        <w:t>Форма промежуточного контроля:</w:t>
      </w:r>
      <w:r w:rsidR="002B3473">
        <w:t xml:space="preserve"> зачёт</w:t>
      </w:r>
      <w:r>
        <w:t>.</w:t>
      </w:r>
    </w:p>
    <w:p w:rsidR="0011120E" w:rsidRDefault="0011120E" w:rsidP="0011120E">
      <w:pPr>
        <w:numPr>
          <w:ilvl w:val="0"/>
          <w:numId w:val="2"/>
        </w:numPr>
      </w:pPr>
      <w:r>
        <w:rPr>
          <w:b/>
          <w:bCs/>
          <w:kern w:val="32"/>
        </w:rPr>
        <w:t>Семестр:</w:t>
      </w:r>
      <w:r>
        <w:t xml:space="preserve"> </w:t>
      </w:r>
      <w:r w:rsidR="00405809">
        <w:t>1</w:t>
      </w:r>
    </w:p>
    <w:p w:rsidR="0011120E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Разработчик :</w:t>
      </w:r>
    </w:p>
    <w:p w:rsidR="0011120E" w:rsidRDefault="006745DF" w:rsidP="0011120E">
      <w:pPr>
        <w:shd w:val="clear" w:color="auto" w:fill="FFFFFF"/>
        <w:tabs>
          <w:tab w:val="left" w:pos="360"/>
        </w:tabs>
        <w:jc w:val="both"/>
        <w:rPr>
          <w:bCs/>
          <w:color w:val="000000"/>
        </w:rPr>
      </w:pPr>
      <w:r>
        <w:rPr>
          <w:bCs/>
          <w:color w:val="000000"/>
        </w:rPr>
        <w:t>Ст.</w:t>
      </w:r>
      <w:r w:rsidR="001662A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преп. каф </w:t>
      </w:r>
      <w:r w:rsidR="00E01276">
        <w:rPr>
          <w:bCs/>
          <w:color w:val="000000"/>
        </w:rPr>
        <w:t xml:space="preserve">Социальных и гуманитарных дисциплин </w:t>
      </w:r>
      <w:r>
        <w:rPr>
          <w:bCs/>
          <w:color w:val="000000"/>
        </w:rPr>
        <w:t>И.И.Ковалева</w:t>
      </w:r>
    </w:p>
    <w:p w:rsidR="008563E9" w:rsidRDefault="00925ED6"/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11120E"/>
    <w:rsid w:val="001662A8"/>
    <w:rsid w:val="00221575"/>
    <w:rsid w:val="002B3473"/>
    <w:rsid w:val="003C7768"/>
    <w:rsid w:val="00405809"/>
    <w:rsid w:val="0048166A"/>
    <w:rsid w:val="004B7670"/>
    <w:rsid w:val="004C4614"/>
    <w:rsid w:val="00536C7A"/>
    <w:rsid w:val="006537CB"/>
    <w:rsid w:val="006745DF"/>
    <w:rsid w:val="00681B51"/>
    <w:rsid w:val="00925ED6"/>
    <w:rsid w:val="009367C1"/>
    <w:rsid w:val="00A621FB"/>
    <w:rsid w:val="00AC5591"/>
    <w:rsid w:val="00B13C9E"/>
    <w:rsid w:val="00B70485"/>
    <w:rsid w:val="00BD1304"/>
    <w:rsid w:val="00C45FDA"/>
    <w:rsid w:val="00D414E3"/>
    <w:rsid w:val="00E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20</cp:revision>
  <dcterms:created xsi:type="dcterms:W3CDTF">2014-06-12T17:23:00Z</dcterms:created>
  <dcterms:modified xsi:type="dcterms:W3CDTF">2017-03-06T08:59:00Z</dcterms:modified>
</cp:coreProperties>
</file>