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7E7C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1902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0</w:t>
      </w:r>
      <w:r w:rsidR="00E23F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 w:rsidR="0019024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7E7C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Деловая культура в ресторанном бизнесе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3C4ECB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3C4ECB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7E7C23">
        <w:rPr>
          <w:rFonts w:ascii="Times New Roman" w:hAnsi="Times New Roman" w:cs="Times New Roman"/>
          <w:spacing w:val="-1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 w:rsidR="007E7C23"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="003C4ECB">
        <w:rPr>
          <w:rFonts w:ascii="Times New Roman" w:hAnsi="Times New Roman" w:cs="Times New Roman"/>
          <w:spacing w:val="-1"/>
          <w:sz w:val="28"/>
          <w:szCs w:val="28"/>
        </w:rPr>
        <w:t xml:space="preserve"> часть дисциплин учебного плана</w:t>
      </w:r>
      <w:bookmarkStart w:id="0" w:name="_GoBack"/>
      <w:bookmarkEnd w:id="0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3C4ECB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7E7C23" w:rsidRPr="004E6FCF" w:rsidRDefault="007E7C23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Б1.Б.19 Психология;</w:t>
      </w:r>
    </w:p>
    <w:p w:rsidR="007E7C23" w:rsidRPr="004E6FCF" w:rsidRDefault="00541AE8" w:rsidP="007E7C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E23F4A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Б1.Б.1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1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Технология продукции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E23F4A"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 xml:space="preserve">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E23F4A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E23F4A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="007E7C2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7E7C23" w:rsidRDefault="007E7C23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 Традиции и культура питания народов мира;</w:t>
      </w:r>
    </w:p>
    <w:p w:rsidR="007E7C23" w:rsidRDefault="007E7C23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Б1.В.10.01 Сервисная деятельность предприятий питания;</w:t>
      </w:r>
    </w:p>
    <w:p w:rsidR="007E7C23" w:rsidRDefault="007E7C23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Б1.В10.02 Дипломатический эти</w:t>
      </w:r>
      <w:r w:rsidR="00E23F4A">
        <w:rPr>
          <w:rFonts w:ascii="Times New Roman" w:hAnsi="Times New Roman" w:cs="Times New Roman"/>
          <w:spacing w:val="4"/>
          <w:sz w:val="28"/>
          <w:szCs w:val="28"/>
        </w:rPr>
        <w:t>кет и сервис в ресторанном деле;</w:t>
      </w:r>
    </w:p>
    <w:p w:rsidR="00E23F4A" w:rsidRPr="00F878EA" w:rsidRDefault="00E23F4A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Б1.В.10.03 Концептуальные решения в ресторанном бизнесе.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1" w:name="_Toc43727970"/>
      <w:bookmarkStart w:id="2" w:name="_Toc339543312"/>
      <w:bookmarkStart w:id="3" w:name="_Toc410735567"/>
      <w:bookmarkStart w:id="4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1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2"/>
      <w:bookmarkEnd w:id="3"/>
    </w:p>
    <w:p w:rsidR="00A06B87" w:rsidRPr="00EC32F7" w:rsidRDefault="00E01D88" w:rsidP="00A06B87">
      <w:pPr>
        <w:ind w:firstLine="709"/>
        <w:jc w:val="both"/>
        <w:rPr>
          <w:sz w:val="24"/>
          <w:szCs w:val="24"/>
        </w:rPr>
      </w:pPr>
      <w:bookmarkStart w:id="5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7E7C23">
        <w:rPr>
          <w:rFonts w:ascii="Times New Roman" w:hAnsi="Times New Roman" w:cs="Times New Roman"/>
          <w:spacing w:val="-1"/>
          <w:sz w:val="28"/>
          <w:szCs w:val="28"/>
        </w:rPr>
        <w:t>Деловая культура в ресторанном бизнесе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состоит </w:t>
      </w:r>
      <w:bookmarkEnd w:id="5"/>
      <w:r w:rsidR="00A06B8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</w:t>
      </w:r>
      <w:r w:rsidR="00A06B87" w:rsidRPr="00A06B87">
        <w:rPr>
          <w:rFonts w:ascii="Times New Roman" w:hAnsi="Times New Roman" w:cs="Times New Roman"/>
          <w:sz w:val="28"/>
          <w:szCs w:val="28"/>
        </w:rPr>
        <w:t>ознакомлении студентов с основами будущей профессии, ролью и значением общественного питания в общественном производстве. Дисциплина «</w:t>
      </w:r>
      <w:r w:rsidR="00A06B87">
        <w:rPr>
          <w:rFonts w:ascii="Times New Roman" w:hAnsi="Times New Roman" w:cs="Times New Roman"/>
          <w:spacing w:val="-1"/>
          <w:sz w:val="28"/>
          <w:szCs w:val="28"/>
        </w:rPr>
        <w:t>Деловая культура в ресторанном бизнесе</w:t>
      </w:r>
      <w:r w:rsidR="00A06B87" w:rsidRPr="00A06B87">
        <w:rPr>
          <w:rFonts w:ascii="Times New Roman" w:hAnsi="Times New Roman" w:cs="Times New Roman"/>
          <w:sz w:val="28"/>
          <w:szCs w:val="28"/>
        </w:rPr>
        <w:t>» является начальным этапом в формировании профессионального мировоззрения и личности будущего специалиста.</w:t>
      </w:r>
    </w:p>
    <w:p w:rsidR="00E01D88" w:rsidRPr="005937DA" w:rsidRDefault="00E01D88" w:rsidP="00A06B87">
      <w:pPr>
        <w:spacing w:line="240" w:lineRule="auto"/>
        <w:ind w:firstLine="709"/>
        <w:jc w:val="both"/>
        <w:rPr>
          <w:rFonts w:ascii="Times New Roman" w:eastAsia="Calibri" w:hAnsi="Times New Roman"/>
          <w:bCs/>
          <w:color w:val="000000"/>
          <w:spacing w:val="4"/>
          <w:sz w:val="28"/>
          <w:szCs w:val="28"/>
          <w:lang w:eastAsia="zh-CN"/>
        </w:rPr>
      </w:pPr>
      <w:r w:rsidRPr="005937DA">
        <w:rPr>
          <w:rFonts w:ascii="Times New Roman" w:eastAsia="Calibri" w:hAnsi="Times New Roman"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4"/>
    </w:p>
    <w:p w:rsidR="00E01D88" w:rsidRPr="005937DA" w:rsidRDefault="00E01D88" w:rsidP="00CE70EF">
      <w:pPr>
        <w:spacing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</w:t>
      </w:r>
      <w:r w:rsidR="00A06B87">
        <w:rPr>
          <w:rFonts w:ascii="Times New Roman" w:hAnsi="Times New Roman" w:cs="Times New Roman"/>
          <w:spacing w:val="4"/>
          <w:sz w:val="28"/>
          <w:szCs w:val="28"/>
        </w:rPr>
        <w:t xml:space="preserve"> стандарта высшего образования 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являются:</w:t>
      </w:r>
    </w:p>
    <w:p w:rsidR="00A06B87" w:rsidRPr="00A06B87" w:rsidRDefault="00A06B87" w:rsidP="00A06B87">
      <w:pPr>
        <w:pStyle w:val="22"/>
        <w:spacing w:after="0" w:line="240" w:lineRule="auto"/>
        <w:ind w:left="0" w:firstLine="425"/>
        <w:jc w:val="both"/>
        <w:rPr>
          <w:sz w:val="28"/>
          <w:szCs w:val="28"/>
        </w:rPr>
      </w:pPr>
      <w:r w:rsidRPr="00A06B87">
        <w:rPr>
          <w:sz w:val="28"/>
          <w:szCs w:val="28"/>
        </w:rPr>
        <w:t>-  изучить исторический процесс формирования общественного питания, как отрасли народного хозяйства</w:t>
      </w:r>
      <w:r>
        <w:rPr>
          <w:sz w:val="28"/>
          <w:szCs w:val="28"/>
        </w:rPr>
        <w:t>;</w:t>
      </w:r>
    </w:p>
    <w:p w:rsidR="00A06B87" w:rsidRPr="00A06B87" w:rsidRDefault="00A06B87" w:rsidP="00A06B87">
      <w:pPr>
        <w:tabs>
          <w:tab w:val="left" w:pos="720"/>
        </w:tabs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>- изучить становление кулинарного образования на профессиональный уровень;</w:t>
      </w:r>
    </w:p>
    <w:p w:rsidR="00A06B87" w:rsidRPr="00A06B87" w:rsidRDefault="00A06B87" w:rsidP="00A06B87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lastRenderedPageBreak/>
        <w:t>- сформировать понимание о необходимости применения технологических процессов с позиций современных представлений о рациональном использовании сырья, обеспечения высокого качества продукции, ее безопасности для жизни и здоровья потребителя;</w:t>
      </w:r>
    </w:p>
    <w:p w:rsidR="00A06B87" w:rsidRPr="00A06B87" w:rsidRDefault="00A06B87" w:rsidP="00A06B87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>- изучить методы контрол</w:t>
      </w:r>
      <w:r>
        <w:rPr>
          <w:rFonts w:ascii="Times New Roman" w:hAnsi="Times New Roman" w:cs="Times New Roman"/>
          <w:sz w:val="28"/>
          <w:szCs w:val="28"/>
        </w:rPr>
        <w:t>я качества кулинарной продукции.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A06B87">
        <w:rPr>
          <w:rFonts w:ascii="Times New Roman" w:hAnsi="Times New Roman" w:cs="Times New Roman"/>
          <w:spacing w:val="-1"/>
          <w:sz w:val="28"/>
          <w:szCs w:val="28"/>
        </w:rPr>
        <w:t>Деловая культура в ресторанном бизнесе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A06B87" w:rsidRPr="00A06B87" w:rsidRDefault="00A06B87" w:rsidP="00A06B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06B87" w:rsidRPr="00A06B87" w:rsidRDefault="00A06B87" w:rsidP="00A06B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различные виды технологического оборудования и технику безопасности;</w:t>
      </w:r>
    </w:p>
    <w:p w:rsidR="00A06B87" w:rsidRPr="00A06B87" w:rsidRDefault="00A06B87" w:rsidP="00A06B87">
      <w:pPr>
        <w:numPr>
          <w:ilvl w:val="1"/>
          <w:numId w:val="4"/>
        </w:num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перечень работ по одной или нескольким професси</w:t>
      </w:r>
      <w:r>
        <w:rPr>
          <w:rFonts w:ascii="Times New Roman" w:hAnsi="Times New Roman" w:cs="Times New Roman"/>
          <w:sz w:val="28"/>
          <w:szCs w:val="28"/>
        </w:rPr>
        <w:t>ям рабочих, должностям служащих</w:t>
      </w:r>
      <w:r w:rsidRPr="00A06B87">
        <w:rPr>
          <w:rFonts w:ascii="Times New Roman" w:hAnsi="Times New Roman" w:cs="Times New Roman"/>
          <w:sz w:val="28"/>
          <w:szCs w:val="28"/>
        </w:rPr>
        <w:t>.</w:t>
      </w:r>
    </w:p>
    <w:p w:rsidR="00A06B87" w:rsidRPr="00A06B87" w:rsidRDefault="00A06B87" w:rsidP="00A06B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06B87" w:rsidRPr="00A06B87" w:rsidRDefault="00A06B87" w:rsidP="00A06B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эксплуатировать различные виды технологического оборудования в соответствии с требованиями техники безопасности раз</w:t>
      </w:r>
      <w:r>
        <w:rPr>
          <w:rFonts w:ascii="Times New Roman" w:hAnsi="Times New Roman" w:cs="Times New Roman"/>
          <w:sz w:val="28"/>
          <w:szCs w:val="28"/>
        </w:rPr>
        <w:t>ных классов предприятий питания</w:t>
      </w:r>
      <w:r w:rsidRPr="00A06B87">
        <w:rPr>
          <w:rFonts w:ascii="Times New Roman" w:hAnsi="Times New Roman" w:cs="Times New Roman"/>
          <w:sz w:val="28"/>
          <w:szCs w:val="28"/>
        </w:rPr>
        <w:t>;</w:t>
      </w:r>
    </w:p>
    <w:p w:rsidR="00A06B87" w:rsidRPr="00A06B87" w:rsidRDefault="00A06B87" w:rsidP="00A06B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выполнять работы по одной или нескольким профессиям рабочих, должностям служащих .</w:t>
      </w:r>
    </w:p>
    <w:p w:rsidR="00A06B87" w:rsidRPr="00A06B87" w:rsidRDefault="00A06B87" w:rsidP="00A06B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06B87" w:rsidRPr="00A06B87" w:rsidRDefault="00A06B87" w:rsidP="00A06B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навыками сбора и обработки необходимых данных, работы с профессиональной литературой, законодательн</w:t>
      </w:r>
      <w:r>
        <w:rPr>
          <w:rFonts w:ascii="Times New Roman" w:hAnsi="Times New Roman" w:cs="Times New Roman"/>
          <w:sz w:val="28"/>
          <w:szCs w:val="28"/>
        </w:rPr>
        <w:t>ыми и нормативными документами</w:t>
      </w:r>
      <w:r w:rsidRPr="00A06B87">
        <w:rPr>
          <w:rFonts w:ascii="Times New Roman" w:hAnsi="Times New Roman" w:cs="Times New Roman"/>
          <w:sz w:val="28"/>
          <w:szCs w:val="28"/>
        </w:rPr>
        <w:t>;</w:t>
      </w:r>
    </w:p>
    <w:p w:rsidR="00A06B87" w:rsidRPr="00A06B87" w:rsidRDefault="00A06B87" w:rsidP="00A06B8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sz w:val="28"/>
          <w:szCs w:val="28"/>
        </w:rPr>
        <w:t xml:space="preserve"> навыками выполнения работ по одной или нескольким професси</w:t>
      </w:r>
      <w:r>
        <w:rPr>
          <w:rFonts w:ascii="Times New Roman" w:hAnsi="Times New Roman" w:cs="Times New Roman"/>
          <w:sz w:val="28"/>
          <w:szCs w:val="28"/>
        </w:rPr>
        <w:t>ям рабочих, должностям служащих</w:t>
      </w:r>
      <w:r w:rsidRPr="00A06B87">
        <w:rPr>
          <w:rFonts w:ascii="Times New Roman" w:hAnsi="Times New Roman" w:cs="Times New Roman"/>
          <w:sz w:val="28"/>
          <w:szCs w:val="28"/>
        </w:rPr>
        <w:t>.</w:t>
      </w:r>
    </w:p>
    <w:p w:rsidR="00E01D88" w:rsidRPr="00BC350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A06B87" w:rsidRPr="00230F3F" w:rsidRDefault="00A06B87" w:rsidP="00A0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F3F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F3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F3F">
        <w:rPr>
          <w:rFonts w:ascii="Times New Roman" w:hAnsi="Times New Roman" w:cs="Times New Roman"/>
          <w:b/>
          <w:sz w:val="28"/>
          <w:szCs w:val="28"/>
        </w:rPr>
        <w:t>1</w:t>
      </w:r>
      <w:r w:rsidRPr="00230F3F">
        <w:rPr>
          <w:rFonts w:ascii="Times New Roman" w:hAnsi="Times New Roman" w:cs="Times New Roman"/>
          <w:sz w:val="28"/>
          <w:szCs w:val="28"/>
        </w:rPr>
        <w:t xml:space="preserve"> - </w:t>
      </w:r>
      <w:r w:rsidRPr="00230F3F">
        <w:rPr>
          <w:rFonts w:ascii="Times New Roman" w:hAnsi="Times New Roman" w:cs="Times New Roman"/>
          <w:bCs/>
          <w:sz w:val="28"/>
          <w:szCs w:val="28"/>
        </w:rPr>
        <w:t>Способность использовать основы философских знаний для формирования мировоззренческой позиции</w:t>
      </w:r>
      <w:r w:rsidRPr="00230F3F">
        <w:rPr>
          <w:rFonts w:ascii="Times New Roman" w:hAnsi="Times New Roman" w:cs="Times New Roman"/>
          <w:sz w:val="28"/>
          <w:szCs w:val="28"/>
        </w:rPr>
        <w:t>.</w:t>
      </w:r>
    </w:p>
    <w:p w:rsidR="00A06B87" w:rsidRDefault="00A06B87" w:rsidP="00A0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E70EF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0E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BC3508">
        <w:rPr>
          <w:rFonts w:ascii="Times New Roman" w:hAnsi="Times New Roman" w:cs="Times New Roman"/>
          <w:sz w:val="28"/>
          <w:szCs w:val="28"/>
        </w:rPr>
        <w:t xml:space="preserve"> - </w:t>
      </w:r>
      <w:r w:rsidRPr="00900DD0">
        <w:rPr>
          <w:rFonts w:ascii="Times New Roman" w:hAnsi="Times New Roman" w:cs="Times New Roman"/>
          <w:bCs/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 w:rsidRPr="00CE70EF">
        <w:rPr>
          <w:rFonts w:ascii="Times New Roman" w:hAnsi="Times New Roman" w:cs="Times New Roman"/>
          <w:sz w:val="28"/>
          <w:szCs w:val="28"/>
        </w:rPr>
        <w:t>.</w:t>
      </w:r>
    </w:p>
    <w:p w:rsidR="00A06B87" w:rsidRPr="00A06B87" w:rsidRDefault="00A06B87" w:rsidP="00A06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ОК – 5</w:t>
      </w:r>
      <w:r w:rsidRPr="00A06B87">
        <w:rPr>
          <w:rFonts w:ascii="Times New Roman" w:hAnsi="Times New Roman" w:cs="Times New Roman"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bCs/>
          <w:sz w:val="28"/>
          <w:szCs w:val="28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A06B87" w:rsidRPr="00A06B87" w:rsidRDefault="00A06B87" w:rsidP="00A0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b/>
          <w:bCs/>
          <w:sz w:val="28"/>
          <w:szCs w:val="28"/>
        </w:rPr>
        <w:t>ОК – 6</w:t>
      </w:r>
      <w:r w:rsidRPr="00A06B87">
        <w:rPr>
          <w:rFonts w:ascii="Times New Roman" w:hAnsi="Times New Roman" w:cs="Times New Roman"/>
          <w:bCs/>
          <w:sz w:val="28"/>
          <w:szCs w:val="28"/>
        </w:rPr>
        <w:t xml:space="preserve"> - Способность работать в коллективе, толерантно воспринимать социальные, этнические, конфессиональные и культурные различия.</w:t>
      </w:r>
    </w:p>
    <w:p w:rsidR="00A06B87" w:rsidRPr="00A06B87" w:rsidRDefault="00A06B87" w:rsidP="00A06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bCs/>
          <w:sz w:val="28"/>
          <w:szCs w:val="28"/>
        </w:rPr>
        <w:t>ОПК – 1</w:t>
      </w:r>
      <w:r w:rsidRPr="00A06B87">
        <w:rPr>
          <w:rFonts w:ascii="Times New Roman" w:hAnsi="Times New Roman" w:cs="Times New Roman"/>
          <w:bCs/>
          <w:sz w:val="28"/>
          <w:szCs w:val="28"/>
        </w:rPr>
        <w:t xml:space="preserve"> - 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A06B87" w:rsidRPr="00A06B87" w:rsidRDefault="00A06B87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B87">
        <w:rPr>
          <w:rFonts w:ascii="Times New Roman" w:hAnsi="Times New Roman" w:cs="Times New Roman"/>
          <w:b/>
          <w:sz w:val="28"/>
          <w:szCs w:val="28"/>
        </w:rPr>
        <w:t>ОПК – 2</w:t>
      </w:r>
      <w:r w:rsidRPr="00A06B87">
        <w:rPr>
          <w:rFonts w:ascii="Times New Roman" w:hAnsi="Times New Roman" w:cs="Times New Roman"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bCs/>
          <w:sz w:val="28"/>
          <w:szCs w:val="28"/>
        </w:rPr>
        <w:t>Способность разрабатывать мероприятия по совершенствованию технологических процессов производства продукции питания различного назначения.</w:t>
      </w:r>
    </w:p>
    <w:p w:rsidR="00A06B87" w:rsidRPr="00A06B87" w:rsidRDefault="00A06B87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ПК – 6</w:t>
      </w:r>
      <w:r w:rsidRPr="00A06B87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A06B87">
        <w:rPr>
          <w:rFonts w:ascii="Times New Roman" w:hAnsi="Times New Roman" w:cs="Times New Roman"/>
          <w:sz w:val="28"/>
          <w:szCs w:val="28"/>
        </w:rPr>
        <w:t>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320921" w:rsidRPr="00320921" w:rsidRDefault="00320921" w:rsidP="00320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2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Основные цели и задачи общественного питания. Связь с другими науками.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Общественное питание, как отрасль народного хозяйства. Функции, выполняемые предприятиями общественного питания. Влияние наук (гигиена питания, пищевая химия, биотехнология и др.) на развитие общественного питания. Ученые - основоположники науки о питании. Функциональные обязанности специалиста общественного питания.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История кулинарного искусства.</w:t>
      </w:r>
    </w:p>
    <w:p w:rsidR="00E01D88" w:rsidRDefault="00E01D88" w:rsidP="0032092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К-1, 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>ОК-4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 xml:space="preserve"> ОК-5, ОК-6, ОПК-1, ОПК-2, ПК-6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320921" w:rsidRPr="00320921" w:rsidRDefault="00320921" w:rsidP="00320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21">
        <w:rPr>
          <w:rFonts w:ascii="Times New Roman" w:hAnsi="Times New Roman" w:cs="Times New Roman"/>
          <w:b/>
          <w:sz w:val="28"/>
          <w:szCs w:val="28"/>
        </w:rPr>
        <w:t>Раздел 1. Основные стадии технологического процесса производства кулинарной продукции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Классификация продукции общественного питания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Характеристика технологического процесса производства продукции по стадиям.</w:t>
      </w:r>
      <w:r w:rsidRPr="00320921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Технологические свойства сырья и способы кулинарной обработки пищевых  продуктов.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Основные стадии технологического процесса производства продукции общественного питания.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Классификация и характеристика ассортимента продукции, вырабатываемого на предприятиях различных типов.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Характеристика основных понятий применяемых в предприятиях питания: сырьё, полуфабрикат, кулинарная продукция, блюдо,</w:t>
      </w:r>
      <w:r w:rsidRPr="003209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мучное кулинарное</w:t>
      </w:r>
      <w:r w:rsidRPr="00320921">
        <w:rPr>
          <w:rFonts w:ascii="Times New Roman" w:hAnsi="Times New Roman" w:cs="Times New Roman"/>
          <w:sz w:val="28"/>
          <w:szCs w:val="28"/>
        </w:rPr>
        <w:t xml:space="preserve"> изделие,</w:t>
      </w:r>
      <w:r w:rsidRPr="003209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механическая кулинарная обработка, тепловая кулинарная обработка;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понятия, применяемые в технологическом цикле производства кулинарной продукции.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bCs/>
          <w:i/>
          <w:spacing w:val="1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Характеристика способов обработки сырья и продуктов.</w:t>
      </w:r>
    </w:p>
    <w:p w:rsidR="00191D5D" w:rsidRDefault="00E01D88" w:rsidP="00191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>ОК-1, ОК-4, ОК-5, ОК-6, ОПК-1, ОПК-2, ПК-6.</w:t>
      </w:r>
    </w:p>
    <w:p w:rsidR="00E01D88" w:rsidRPr="00DE7A05" w:rsidRDefault="00E01D88" w:rsidP="00191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</w:p>
    <w:p w:rsidR="00320921" w:rsidRPr="00320921" w:rsidRDefault="00320921" w:rsidP="00320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2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320921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Pr="00320921">
        <w:rPr>
          <w:rFonts w:ascii="Times New Roman" w:hAnsi="Times New Roman" w:cs="Times New Roman"/>
          <w:b/>
          <w:sz w:val="28"/>
          <w:szCs w:val="28"/>
        </w:rPr>
        <w:t>Принципы составления рецептур на продукцию общественного питания. Технологического процесса производства полуфабрикатов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Технологические документы на продукцию общественного питания. Виды сборников и их назначение. Содержание всех разделов сборника технологических нормативов (1 часть), назначение таблиц в приложениях. 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Общие требования к оформлению, построению, содержанию. И к составлению технологических карт.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lastRenderedPageBreak/>
        <w:t>Общие требования к технологическим процессам производства полуфабрикатов.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Технологические свойства, обработка овощей, грибов и производство полуфабрикатов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Общие требования к технологическим процессам производства полуфабрикатов.</w:t>
      </w:r>
    </w:p>
    <w:p w:rsidR="002F7EB9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свойства, обработка </w:t>
      </w:r>
      <w:r w:rsidRPr="00320921">
        <w:rPr>
          <w:rFonts w:ascii="Times New Roman" w:hAnsi="Times New Roman" w:cs="Times New Roman"/>
          <w:sz w:val="28"/>
          <w:szCs w:val="28"/>
        </w:rPr>
        <w:t>рыбы, морепродуктов, раков</w:t>
      </w:r>
      <w:r w:rsidRPr="00320921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производство полуфабрикатов.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Общие требования к технологическим процессам производства полуфабрикатов.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Технологические свойства, обработка мяса и мясопродуктов и производство полуфабрикатов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свойства, обработка </w:t>
      </w:r>
      <w:r w:rsidRPr="00320921">
        <w:rPr>
          <w:rFonts w:ascii="Times New Roman" w:hAnsi="Times New Roman" w:cs="Times New Roman"/>
          <w:sz w:val="28"/>
          <w:szCs w:val="28"/>
        </w:rPr>
        <w:t>сельскохозяйственной птицы</w:t>
      </w:r>
      <w:r w:rsidRPr="00320921">
        <w:rPr>
          <w:rFonts w:ascii="Times New Roman" w:hAnsi="Times New Roman" w:cs="Times New Roman"/>
          <w:color w:val="000000"/>
          <w:sz w:val="28"/>
          <w:szCs w:val="28"/>
        </w:rPr>
        <w:t xml:space="preserve"> и производство полуфабрикатов.</w:t>
      </w:r>
    </w:p>
    <w:p w:rsidR="00191D5D" w:rsidRDefault="00E01D88" w:rsidP="00191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>ОК-1, ОК-4, ОК-5, ОК-6, ОПК-1, ОПК-2, ПК-6.</w:t>
      </w:r>
    </w:p>
    <w:p w:rsidR="00E01D88" w:rsidRPr="00DE7A05" w:rsidRDefault="00E01D88" w:rsidP="00191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</w:p>
    <w:p w:rsidR="00E01D88" w:rsidRPr="00320921" w:rsidRDefault="00320921" w:rsidP="003209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2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320921">
        <w:rPr>
          <w:rFonts w:ascii="Times New Roman" w:hAnsi="Times New Roman" w:cs="Times New Roman"/>
          <w:b/>
          <w:sz w:val="28"/>
          <w:szCs w:val="28"/>
        </w:rPr>
        <w:t xml:space="preserve"> 3 Основные критерии качества продукции общественного питания, контроль качества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Термические способы обработки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Классификация способов нагрева и их характеристика и применение.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 xml:space="preserve">Понятия термина «Качество продукции. Органолептическая оценки качества продукции общественного питания в соответствии требований ГОСТ Р 53104-2008  </w:t>
      </w:r>
    </w:p>
    <w:p w:rsidR="00320921" w:rsidRPr="00320921" w:rsidRDefault="00320921" w:rsidP="003209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0921">
        <w:rPr>
          <w:rFonts w:ascii="Times New Roman" w:hAnsi="Times New Roman" w:cs="Times New Roman"/>
          <w:color w:val="000000"/>
          <w:sz w:val="28"/>
          <w:szCs w:val="28"/>
        </w:rPr>
        <w:t>Факторы обеспечения заплани</w:t>
      </w:r>
      <w:r w:rsidRPr="0032092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рованного уровня качества </w:t>
      </w:r>
    </w:p>
    <w:p w:rsidR="002F7EB9" w:rsidRPr="002F7EB9" w:rsidRDefault="00320921" w:rsidP="002F7EB9">
      <w:pPr>
        <w:pStyle w:val="a4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20921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области качества продукции. Номенклатура показателей качества, методы оценки качества продукции и отдельных её показателей</w:t>
      </w:r>
      <w:r w:rsidRPr="003209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Управление качеством продукции</w:t>
      </w:r>
      <w:r w:rsidR="00191D5D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Default="00E01D88" w:rsidP="00191D5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191D5D">
        <w:rPr>
          <w:rFonts w:ascii="Times New Roman" w:hAnsi="Times New Roman" w:cs="Times New Roman"/>
          <w:i/>
          <w:spacing w:val="4"/>
          <w:sz w:val="28"/>
          <w:szCs w:val="28"/>
        </w:rPr>
        <w:t>ОК-1, ОК-4, ОК-5, ОК-6, ОПК-1, ОПК-2, ПК-6.</w:t>
      </w: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32092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./1</w:t>
      </w:r>
      <w:r w:rsidR="00320921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часов, контактные часы</w:t>
      </w:r>
      <w:r w:rsidR="00320921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320921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0921">
        <w:rPr>
          <w:rFonts w:ascii="Times New Roman" w:eastAsia="Times New Roman" w:hAnsi="Times New Roman" w:cs="Times New Roman"/>
          <w:sz w:val="28"/>
          <w:szCs w:val="28"/>
        </w:rPr>
        <w:t>14 часов лекций,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практических и семинарских занятий, 2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технологии и организации питания и услуг  И.Г.Пестова.</w:t>
      </w:r>
      <w:r w:rsidR="00191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AB14D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136AC9"/>
    <w:rsid w:val="00190245"/>
    <w:rsid w:val="00191D5D"/>
    <w:rsid w:val="002D701B"/>
    <w:rsid w:val="002F7EB9"/>
    <w:rsid w:val="00320921"/>
    <w:rsid w:val="003C4ECB"/>
    <w:rsid w:val="00471B4A"/>
    <w:rsid w:val="00541AE8"/>
    <w:rsid w:val="007E7C23"/>
    <w:rsid w:val="009D2691"/>
    <w:rsid w:val="009D65A7"/>
    <w:rsid w:val="00A06B87"/>
    <w:rsid w:val="00CE70EF"/>
    <w:rsid w:val="00D76A88"/>
    <w:rsid w:val="00E01D88"/>
    <w:rsid w:val="00E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C9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34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  <w:style w:type="paragraph" w:styleId="22">
    <w:name w:val="Body Text Indent 2"/>
    <w:basedOn w:val="a"/>
    <w:link w:val="23"/>
    <w:rsid w:val="00A06B8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06B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209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20921"/>
  </w:style>
  <w:style w:type="paragraph" w:styleId="3">
    <w:name w:val="Body Text Indent 3"/>
    <w:basedOn w:val="a"/>
    <w:link w:val="30"/>
    <w:rsid w:val="003209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20921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toc 2"/>
    <w:basedOn w:val="a"/>
    <w:next w:val="a"/>
    <w:autoRedefine/>
    <w:semiHidden/>
    <w:rsid w:val="00320921"/>
    <w:pPr>
      <w:tabs>
        <w:tab w:val="right" w:leader="dot" w:pos="9771"/>
      </w:tabs>
      <w:spacing w:after="0" w:line="240" w:lineRule="auto"/>
      <w:ind w:left="200"/>
    </w:pPr>
    <w:rPr>
      <w:rFonts w:ascii="Times New Roman" w:eastAsia="Times New Roman" w:hAnsi="Times New Roman" w:cs="Times New Roman"/>
      <w:smallCap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FD01-0530-4D45-8233-A956741E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2017-03-06T08:22:00Z</dcterms:modified>
</cp:coreProperties>
</file>