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B5" w:rsidRPr="003B401C" w:rsidRDefault="006E60B5" w:rsidP="006E60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01C"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6E60B5" w:rsidRPr="003B401C" w:rsidRDefault="00CE17B6" w:rsidP="006E60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.В.ДВ.03.01.02</w:t>
      </w:r>
      <w:r w:rsidR="006E60B5" w:rsidRPr="003B401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«Социальная реклама»</w:t>
      </w:r>
    </w:p>
    <w:p w:rsidR="006E60B5" w:rsidRPr="003B401C" w:rsidRDefault="006E60B5" w:rsidP="006E60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01C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6E60B5" w:rsidRPr="003B401C" w:rsidRDefault="006E60B5" w:rsidP="006E60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401C">
        <w:rPr>
          <w:rFonts w:ascii="Times New Roman" w:hAnsi="Times New Roman" w:cs="Times New Roman"/>
          <w:i/>
          <w:sz w:val="24"/>
          <w:szCs w:val="24"/>
          <w:u w:val="single"/>
        </w:rPr>
        <w:t>38.03.06 «Торговое дело» профиль Маркетинг в торговой деятельности</w:t>
      </w:r>
    </w:p>
    <w:p w:rsidR="006E60B5" w:rsidRPr="003B401C" w:rsidRDefault="006E60B5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937DA" w:rsidRPr="003B401C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B401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3B401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B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401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B401C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3B401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081BCE" w:rsidRPr="00081BCE" w:rsidRDefault="005937DA" w:rsidP="00081B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BC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0C75" w:rsidRPr="00081BCE">
        <w:rPr>
          <w:rFonts w:ascii="Times New Roman" w:eastAsia="Times New Roman" w:hAnsi="Times New Roman" w:cs="Times New Roman"/>
          <w:sz w:val="24"/>
          <w:szCs w:val="24"/>
        </w:rPr>
        <w:t>исциплина «Социальная реклама</w:t>
      </w:r>
      <w:r w:rsidRPr="00081B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81BCE" w:rsidRPr="00081BCE">
        <w:rPr>
          <w:rFonts w:ascii="Times New Roman" w:eastAsia="Times New Roman" w:hAnsi="Times New Roman" w:cs="Times New Roman"/>
          <w:sz w:val="24"/>
          <w:szCs w:val="24"/>
        </w:rPr>
        <w:t>относится к Модулю 1 дисци</w:t>
      </w:r>
      <w:r w:rsidR="00081BCE" w:rsidRPr="00081BC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81BCE" w:rsidRPr="00081BCE">
        <w:rPr>
          <w:rFonts w:ascii="Times New Roman" w:eastAsia="Times New Roman" w:hAnsi="Times New Roman" w:cs="Times New Roman"/>
          <w:sz w:val="24"/>
          <w:szCs w:val="24"/>
        </w:rPr>
        <w:t>лин по выбору вариативной  части учебного плана.</w:t>
      </w:r>
    </w:p>
    <w:p w:rsidR="005937DA" w:rsidRPr="003B401C" w:rsidRDefault="005937DA" w:rsidP="00081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757795" w:rsidRPr="003B401C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B401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B401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3B401C">
        <w:rPr>
          <w:rFonts w:ascii="Times New Roman" w:hAnsi="Times New Roman" w:cs="Times New Roman"/>
          <w:spacing w:val="7"/>
          <w:sz w:val="24"/>
          <w:szCs w:val="24"/>
        </w:rPr>
        <w:t>.Б.12 Маркетинг;</w:t>
      </w:r>
    </w:p>
    <w:p w:rsidR="00757795" w:rsidRPr="003B401C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B401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B401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3B401C">
        <w:rPr>
          <w:rFonts w:ascii="Times New Roman" w:hAnsi="Times New Roman" w:cs="Times New Roman"/>
          <w:spacing w:val="7"/>
          <w:sz w:val="24"/>
          <w:szCs w:val="24"/>
        </w:rPr>
        <w:t>.Б.14 Коммерческая деятельность;</w:t>
      </w:r>
    </w:p>
    <w:p w:rsidR="00757795" w:rsidRPr="003B401C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B401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B401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3B401C">
        <w:rPr>
          <w:rFonts w:ascii="Times New Roman" w:hAnsi="Times New Roman" w:cs="Times New Roman"/>
          <w:spacing w:val="7"/>
          <w:sz w:val="24"/>
          <w:szCs w:val="24"/>
        </w:rPr>
        <w:t>.В.06 Поведение потребителей;</w:t>
      </w:r>
    </w:p>
    <w:p w:rsidR="00E85194" w:rsidRPr="003B401C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B401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B401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3B401C">
        <w:rPr>
          <w:rFonts w:ascii="Times New Roman" w:hAnsi="Times New Roman" w:cs="Times New Roman"/>
          <w:spacing w:val="7"/>
          <w:sz w:val="24"/>
          <w:szCs w:val="24"/>
        </w:rPr>
        <w:t>.В.07 Маркетинг торгового предприятия</w:t>
      </w:r>
      <w:r w:rsidR="00E85194" w:rsidRPr="003B401C">
        <w:rPr>
          <w:rFonts w:ascii="Times New Roman" w:hAnsi="Times New Roman" w:cs="Times New Roman"/>
          <w:spacing w:val="7"/>
          <w:sz w:val="24"/>
          <w:szCs w:val="24"/>
        </w:rPr>
        <w:t xml:space="preserve">; </w:t>
      </w:r>
    </w:p>
    <w:p w:rsidR="00757795" w:rsidRPr="003B401C" w:rsidRDefault="00E85194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3B401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3B401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757795" w:rsidRPr="003B401C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3B401C">
        <w:rPr>
          <w:rFonts w:ascii="Times New Roman" w:hAnsi="Times New Roman" w:cs="Times New Roman"/>
          <w:spacing w:val="7"/>
          <w:sz w:val="24"/>
          <w:szCs w:val="24"/>
        </w:rPr>
        <w:t>В.08 Маркетинговые коммуникации.</w:t>
      </w:r>
    </w:p>
    <w:p w:rsidR="009C1A41" w:rsidRPr="003B401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3B401C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310C75" w:rsidRPr="003B401C" w:rsidRDefault="00310C75" w:rsidP="00310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B401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B401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B401C">
        <w:rPr>
          <w:rFonts w:ascii="Times New Roman" w:hAnsi="Times New Roman" w:cs="Times New Roman"/>
          <w:spacing w:val="4"/>
          <w:sz w:val="24"/>
          <w:szCs w:val="24"/>
        </w:rPr>
        <w:t xml:space="preserve">.В.ДВ. 03.02.01 </w:t>
      </w:r>
      <w:proofErr w:type="spellStart"/>
      <w:r w:rsidRPr="003B401C">
        <w:rPr>
          <w:rFonts w:ascii="Times New Roman" w:hAnsi="Times New Roman" w:cs="Times New Roman"/>
          <w:spacing w:val="4"/>
          <w:sz w:val="24"/>
          <w:szCs w:val="24"/>
        </w:rPr>
        <w:t>Медиапланирование</w:t>
      </w:r>
      <w:proofErr w:type="spellEnd"/>
      <w:r w:rsidRPr="003B401C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310C75" w:rsidRPr="003B401C" w:rsidRDefault="00310C75" w:rsidP="00310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B401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B401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B401C">
        <w:rPr>
          <w:rFonts w:ascii="Times New Roman" w:hAnsi="Times New Roman" w:cs="Times New Roman"/>
          <w:spacing w:val="4"/>
          <w:sz w:val="24"/>
          <w:szCs w:val="24"/>
        </w:rPr>
        <w:t xml:space="preserve">.В.ДВ. 03.02.02 </w:t>
      </w:r>
      <w:proofErr w:type="spellStart"/>
      <w:r w:rsidRPr="003B401C">
        <w:rPr>
          <w:rFonts w:ascii="Times New Roman" w:hAnsi="Times New Roman" w:cs="Times New Roman"/>
          <w:spacing w:val="4"/>
          <w:sz w:val="24"/>
          <w:szCs w:val="24"/>
        </w:rPr>
        <w:t>Брендинг</w:t>
      </w:r>
      <w:proofErr w:type="spellEnd"/>
      <w:r w:rsidRPr="003B401C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310C75" w:rsidRPr="003B401C" w:rsidRDefault="00310C75" w:rsidP="00310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B401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3B401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3B401C">
        <w:rPr>
          <w:rFonts w:ascii="Times New Roman" w:hAnsi="Times New Roman" w:cs="Times New Roman"/>
          <w:spacing w:val="4"/>
          <w:sz w:val="24"/>
          <w:szCs w:val="24"/>
        </w:rPr>
        <w:t>.В.ДВ. 04.01.02 Интегрированные маркетинговые коммуникации.</w:t>
      </w:r>
    </w:p>
    <w:p w:rsidR="003E5F20" w:rsidRPr="003B401C" w:rsidRDefault="003E5F20" w:rsidP="003E5F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3B401C" w:rsidRDefault="005937DA" w:rsidP="00527275">
      <w:pPr>
        <w:pStyle w:val="2"/>
        <w:spacing w:before="0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3B401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3B401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527275" w:rsidRPr="003B401C" w:rsidRDefault="00527275" w:rsidP="00FF13FF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>Целью дисциплины «Социальная реклама» является овладение студентами системой методологических, организационных и финансово-экономических знаний, направленных на обеспечение эффективной маркетинговой коммуникативной деятельности компании.</w:t>
      </w:r>
    </w:p>
    <w:p w:rsidR="005937DA" w:rsidRPr="003B401C" w:rsidRDefault="005937DA" w:rsidP="00FF13FF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3B401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3B401C" w:rsidRDefault="005937DA" w:rsidP="00FF13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B401C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E14656" w:rsidRPr="003B401C" w:rsidRDefault="00E14656" w:rsidP="00E14656">
      <w:pPr>
        <w:pStyle w:val="2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>изучение понятия, истории, социально-культурной значимости  и основных составляющих социальной рекламной деятельности коммерческой компании или некоммерческой организации;</w:t>
      </w:r>
    </w:p>
    <w:p w:rsidR="00E14656" w:rsidRPr="003B401C" w:rsidRDefault="00E14656" w:rsidP="00E14656">
      <w:pPr>
        <w:pStyle w:val="2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 xml:space="preserve">изучение содержания комплексной системы </w:t>
      </w:r>
      <w:proofErr w:type="gramStart"/>
      <w:r w:rsidRPr="003B401C">
        <w:rPr>
          <w:rFonts w:ascii="Times New Roman" w:hAnsi="Times New Roman" w:cs="Times New Roman"/>
          <w:sz w:val="24"/>
          <w:szCs w:val="24"/>
        </w:rPr>
        <w:t>менеджмент-маркетинга</w:t>
      </w:r>
      <w:proofErr w:type="gramEnd"/>
      <w:r w:rsidRPr="003B401C">
        <w:rPr>
          <w:rFonts w:ascii="Times New Roman" w:hAnsi="Times New Roman" w:cs="Times New Roman"/>
          <w:sz w:val="24"/>
          <w:szCs w:val="24"/>
        </w:rPr>
        <w:t xml:space="preserve"> компании, направленной на обеспечение её коммуникативной деятельности;</w:t>
      </w:r>
    </w:p>
    <w:p w:rsidR="00E14656" w:rsidRPr="003B401C" w:rsidRDefault="00E14656" w:rsidP="00E14656">
      <w:pPr>
        <w:pStyle w:val="2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>освоение технологии проектирования рекламного сообщения и рекламной кампании, направленной на формирование социально значимого имиджа организации;</w:t>
      </w:r>
    </w:p>
    <w:p w:rsidR="00E14656" w:rsidRPr="003B401C" w:rsidRDefault="00E14656" w:rsidP="00E14656">
      <w:pPr>
        <w:pStyle w:val="2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>освоение технологии проверки эффективности рекламных мероприятий.</w:t>
      </w:r>
    </w:p>
    <w:p w:rsidR="00E14656" w:rsidRPr="003B401C" w:rsidRDefault="00E14656" w:rsidP="0075779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3B401C" w:rsidRDefault="005937DA" w:rsidP="00135323">
      <w:pPr>
        <w:spacing w:before="120" w:after="12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B401C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FF13FF" w:rsidRPr="003B401C">
        <w:rPr>
          <w:rFonts w:ascii="Times New Roman" w:hAnsi="Times New Roman" w:cs="Times New Roman"/>
          <w:spacing w:val="4"/>
          <w:sz w:val="24"/>
          <w:szCs w:val="24"/>
        </w:rPr>
        <w:t>исциплины «Социальная реклама</w:t>
      </w:r>
      <w:r w:rsidRPr="003B401C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3B401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B401C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</w:t>
      </w:r>
      <w:r w:rsidR="003F20CE" w:rsidRPr="003B401C">
        <w:rPr>
          <w:rFonts w:eastAsia="Calibri"/>
          <w:color w:val="000000"/>
          <w:spacing w:val="4"/>
          <w:lang w:eastAsia="zh-CN"/>
        </w:rPr>
        <w:t>зработки маркетинговой</w:t>
      </w:r>
      <w:r w:rsidRPr="003B401C">
        <w:rPr>
          <w:rFonts w:eastAsia="Calibri"/>
          <w:color w:val="000000"/>
          <w:spacing w:val="4"/>
          <w:lang w:eastAsia="zh-CN"/>
        </w:rPr>
        <w:t xml:space="preserve"> </w:t>
      </w:r>
      <w:r w:rsidR="00464E93" w:rsidRPr="003B401C">
        <w:rPr>
          <w:rFonts w:eastAsia="Calibri"/>
          <w:color w:val="000000"/>
          <w:spacing w:val="4"/>
          <w:lang w:eastAsia="zh-CN"/>
        </w:rPr>
        <w:t xml:space="preserve">коммуникативной </w:t>
      </w:r>
      <w:r w:rsidRPr="003B401C">
        <w:rPr>
          <w:rFonts w:eastAsia="Calibri"/>
          <w:color w:val="000000"/>
          <w:spacing w:val="4"/>
          <w:lang w:eastAsia="zh-CN"/>
        </w:rPr>
        <w:t xml:space="preserve">деятельности предприятия, статистические и другие математические методы, которые пригодны для </w:t>
      </w:r>
      <w:r w:rsidR="003F20CE" w:rsidRPr="003B401C">
        <w:rPr>
          <w:rFonts w:eastAsia="Calibri"/>
          <w:color w:val="000000"/>
          <w:spacing w:val="4"/>
          <w:lang w:eastAsia="zh-CN"/>
        </w:rPr>
        <w:t xml:space="preserve">маркетингового </w:t>
      </w:r>
      <w:r w:rsidRPr="003B401C">
        <w:rPr>
          <w:rFonts w:eastAsia="Calibri"/>
          <w:color w:val="000000"/>
          <w:spacing w:val="4"/>
          <w:lang w:eastAsia="zh-CN"/>
        </w:rPr>
        <w:t>анализа и прогнозирования деятельности предприятия;</w:t>
      </w:r>
    </w:p>
    <w:p w:rsidR="005937DA" w:rsidRPr="003B401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B401C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3B401C">
        <w:rPr>
          <w:rFonts w:eastAsia="Calibri"/>
          <w:color w:val="000000"/>
          <w:spacing w:val="4"/>
          <w:lang w:eastAsia="zh-CN"/>
        </w:rPr>
        <w:t xml:space="preserve">дку статистической </w:t>
      </w:r>
      <w:r w:rsidR="003F20CE" w:rsidRPr="003B401C">
        <w:rPr>
          <w:rFonts w:eastAsia="Calibri"/>
          <w:color w:val="000000"/>
          <w:spacing w:val="4"/>
          <w:lang w:eastAsia="zh-CN"/>
        </w:rPr>
        <w:t xml:space="preserve">и информации о маркетинговой </w:t>
      </w:r>
      <w:r w:rsidR="00464E93" w:rsidRPr="003B401C">
        <w:rPr>
          <w:rFonts w:eastAsia="Calibri"/>
          <w:color w:val="000000"/>
          <w:spacing w:val="4"/>
          <w:lang w:eastAsia="zh-CN"/>
        </w:rPr>
        <w:t xml:space="preserve">и коммуникативной </w:t>
      </w:r>
      <w:r w:rsidR="00460A2C" w:rsidRPr="003B401C">
        <w:rPr>
          <w:rFonts w:eastAsia="Calibri"/>
          <w:color w:val="000000"/>
          <w:spacing w:val="4"/>
          <w:lang w:eastAsia="zh-CN"/>
        </w:rPr>
        <w:t xml:space="preserve">деятельности </w:t>
      </w:r>
      <w:r w:rsidRPr="003B401C">
        <w:rPr>
          <w:rFonts w:eastAsia="Calibri"/>
          <w:color w:val="000000"/>
          <w:spacing w:val="4"/>
          <w:lang w:eastAsia="zh-CN"/>
        </w:rPr>
        <w:t xml:space="preserve">предприятия; использовать экономико-статистические и другие методы анализа и планирования деятельности предприятия, </w:t>
      </w:r>
      <w:r w:rsidRPr="003B401C">
        <w:rPr>
          <w:rFonts w:eastAsia="Calibri"/>
          <w:color w:val="000000"/>
          <w:spacing w:val="4"/>
          <w:lang w:eastAsia="zh-CN"/>
        </w:rPr>
        <w:lastRenderedPageBreak/>
        <w:t>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3B401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3B401C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3B401C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01C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3B401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1C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3F20CE" w:rsidRPr="003B401C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3B401C">
        <w:rPr>
          <w:rFonts w:ascii="Times New Roman" w:hAnsi="Times New Roman" w:cs="Times New Roman"/>
          <w:b/>
          <w:sz w:val="24"/>
          <w:szCs w:val="24"/>
        </w:rPr>
        <w:t>:</w:t>
      </w:r>
    </w:p>
    <w:p w:rsidR="00464E93" w:rsidRPr="003B401C" w:rsidRDefault="00D95B64" w:rsidP="00D9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>ПК-1</w:t>
      </w:r>
      <w:r w:rsidR="00464E93" w:rsidRPr="003B401C">
        <w:rPr>
          <w:rFonts w:ascii="Times New Roman" w:hAnsi="Times New Roman" w:cs="Times New Roman"/>
          <w:sz w:val="24"/>
          <w:szCs w:val="24"/>
        </w:rPr>
        <w:t xml:space="preserve"> -</w:t>
      </w:r>
      <w:r w:rsidRPr="003B401C">
        <w:rPr>
          <w:rFonts w:ascii="Times New Roman" w:hAnsi="Times New Roman" w:cs="Times New Roman"/>
          <w:sz w:val="24"/>
          <w:szCs w:val="24"/>
        </w:rPr>
        <w:t xml:space="preserve"> 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 w:rsidR="00464E93" w:rsidRPr="003B401C">
        <w:rPr>
          <w:rFonts w:ascii="Times New Roman" w:hAnsi="Times New Roman" w:cs="Times New Roman"/>
          <w:sz w:val="24"/>
          <w:szCs w:val="24"/>
        </w:rPr>
        <w:t>;</w:t>
      </w:r>
    </w:p>
    <w:p w:rsidR="003F20CE" w:rsidRPr="003B401C" w:rsidRDefault="00D95B64" w:rsidP="00D9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>ПК-</w:t>
      </w:r>
      <w:r w:rsidR="00464E93" w:rsidRPr="003B401C">
        <w:rPr>
          <w:rFonts w:ascii="Times New Roman" w:hAnsi="Times New Roman" w:cs="Times New Roman"/>
          <w:sz w:val="24"/>
          <w:szCs w:val="24"/>
        </w:rPr>
        <w:t>4</w:t>
      </w:r>
      <w:r w:rsidR="003F20CE" w:rsidRPr="003B401C">
        <w:rPr>
          <w:rFonts w:ascii="Times New Roman" w:hAnsi="Times New Roman" w:cs="Times New Roman"/>
          <w:sz w:val="24"/>
          <w:szCs w:val="24"/>
        </w:rPr>
        <w:t xml:space="preserve">  -</w:t>
      </w:r>
      <w:r w:rsidRPr="003B401C">
        <w:rPr>
          <w:rFonts w:ascii="Times New Roman" w:hAnsi="Times New Roman" w:cs="Times New Roman"/>
          <w:sz w:val="24"/>
          <w:szCs w:val="24"/>
        </w:rPr>
        <w:t xml:space="preserve"> способностью идентифицировать товары для выявления и предупреждения их фальсификации</w:t>
      </w:r>
      <w:r w:rsidR="003F20CE" w:rsidRPr="003B401C">
        <w:rPr>
          <w:rFonts w:ascii="Times New Roman" w:hAnsi="Times New Roman" w:cs="Times New Roman"/>
          <w:sz w:val="24"/>
          <w:szCs w:val="24"/>
        </w:rPr>
        <w:t>.</w:t>
      </w:r>
    </w:p>
    <w:p w:rsidR="00B57C0C" w:rsidRPr="003B401C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3B401C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1C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465666" w:rsidRPr="003B401C" w:rsidRDefault="00465666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64" w:rsidRPr="003B401C" w:rsidRDefault="00D95B64" w:rsidP="00465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401C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F13FF" w:rsidRPr="003B401C">
        <w:rPr>
          <w:rFonts w:ascii="Times New Roman" w:hAnsi="Times New Roman" w:cs="Times New Roman"/>
          <w:b/>
          <w:bCs/>
          <w:iCs/>
          <w:sz w:val="24"/>
          <w:szCs w:val="24"/>
        </w:rPr>
        <w:t>Социальная реклама в системе общественно-коммуникативных процессов</w:t>
      </w:r>
    </w:p>
    <w:p w:rsidR="00FF13FF" w:rsidRPr="003B401C" w:rsidRDefault="00FF13FF" w:rsidP="0046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>Место социальной рекламы в сфере социологии, культурологии и маркетинга. Понятия «коммуникация», «массовая коммуникация», «маркетинговая коммуникация», «маркетинговый коммуникативный процесс». Определение социальной  рекламы. Основные  направления социальной  рекламной деятельности. Функции и задачи социальной рекламной деятельности в некоммерческой и коммерческой организации. Социальная реклама как технология формирования социальных, культурных и нравственных ценностей современного общества.</w:t>
      </w:r>
    </w:p>
    <w:p w:rsidR="00FF13FF" w:rsidRPr="003B401C" w:rsidRDefault="00FF13FF" w:rsidP="0046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>Исторические аспекты формирования рекламной коммуникации. Этапы исторического развития социальной рекламы в США и Великобритании. Социальная реклама в России. Социальная реклама в современной системе маркетинговых коммуникаций. Концепция интегрированных маркетинговых коммуникаций и социальная реклама.</w:t>
      </w:r>
    </w:p>
    <w:p w:rsidR="00EC087E" w:rsidRPr="003B401C" w:rsidRDefault="00FF13FF" w:rsidP="0046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 xml:space="preserve">Специфика содержания и оформления экономической, социальной, политической, идеологической, психологической, образовательной и культурно-эстетической ролей социальной рекламной коммуникации. </w:t>
      </w:r>
    </w:p>
    <w:p w:rsidR="005937DA" w:rsidRPr="003B401C" w:rsidRDefault="00EC087E" w:rsidP="00465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 xml:space="preserve"> </w:t>
      </w:r>
      <w:r w:rsidR="005937DA" w:rsidRPr="003B401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A04953" w:rsidRPr="003B401C">
        <w:rPr>
          <w:rFonts w:ascii="Times New Roman" w:hAnsi="Times New Roman" w:cs="Times New Roman"/>
          <w:i/>
          <w:spacing w:val="4"/>
          <w:sz w:val="24"/>
          <w:szCs w:val="24"/>
        </w:rPr>
        <w:t xml:space="preserve"> ПК-1</w:t>
      </w:r>
      <w:r w:rsidR="004523F6" w:rsidRPr="003B401C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3B401C" w:rsidRDefault="00DE7A05" w:rsidP="00465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EC087E" w:rsidRPr="003B401C" w:rsidRDefault="00D95B64" w:rsidP="004656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1C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FF13FF" w:rsidRPr="003B401C">
        <w:rPr>
          <w:rFonts w:ascii="Times New Roman" w:hAnsi="Times New Roman" w:cs="Times New Roman"/>
          <w:b/>
          <w:sz w:val="24"/>
          <w:szCs w:val="24"/>
        </w:rPr>
        <w:t>Стратегический менеджмент компании и вопросы её социальной и культурной значимости</w:t>
      </w:r>
    </w:p>
    <w:p w:rsidR="00FF13FF" w:rsidRPr="003B401C" w:rsidRDefault="00FF13FF" w:rsidP="0046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 xml:space="preserve">Методологические основы формирования корпоративной маркетинговой стратегии. Стратегический подход к обеспечению коммуникативной и социальной рекламной  политики. Коммуникационный менеджмент. Новые технологии и изменение отношения к социальной рекламе в </w:t>
      </w:r>
      <w:proofErr w:type="gramStart"/>
      <w:r w:rsidRPr="003B401C">
        <w:rPr>
          <w:rFonts w:ascii="Times New Roman" w:hAnsi="Times New Roman" w:cs="Times New Roman"/>
          <w:sz w:val="24"/>
          <w:szCs w:val="24"/>
        </w:rPr>
        <w:t>бизнес-среде</w:t>
      </w:r>
      <w:proofErr w:type="gramEnd"/>
      <w:r w:rsidRPr="003B401C">
        <w:rPr>
          <w:rFonts w:ascii="Times New Roman" w:hAnsi="Times New Roman" w:cs="Times New Roman"/>
          <w:sz w:val="24"/>
          <w:szCs w:val="24"/>
        </w:rPr>
        <w:t>.</w:t>
      </w:r>
    </w:p>
    <w:p w:rsidR="00FF13FF" w:rsidRPr="003B401C" w:rsidRDefault="00FF13FF" w:rsidP="0046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 xml:space="preserve">Процесс проектирования социальной рекламной кампании. Организационные аспекты. Творческий процесс проектирования социальной рекламной стратегии. </w:t>
      </w:r>
    </w:p>
    <w:p w:rsidR="00FF13FF" w:rsidRPr="003B401C" w:rsidRDefault="00FF13FF" w:rsidP="0046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>Социально-этический маркетинг и имидж современной некоммерческой и коммерческой организации. Понятие и элементы маркетинговой концепции продукта. Менеджмент-маркетинг компании и социаль</w:t>
      </w:r>
      <w:r w:rsidR="00465666" w:rsidRPr="003B401C">
        <w:rPr>
          <w:rFonts w:ascii="Times New Roman" w:hAnsi="Times New Roman" w:cs="Times New Roman"/>
          <w:sz w:val="24"/>
          <w:szCs w:val="24"/>
        </w:rPr>
        <w:t xml:space="preserve">но </w:t>
      </w:r>
      <w:r w:rsidRPr="003B401C">
        <w:rPr>
          <w:rFonts w:ascii="Times New Roman" w:hAnsi="Times New Roman" w:cs="Times New Roman"/>
          <w:sz w:val="24"/>
          <w:szCs w:val="24"/>
        </w:rPr>
        <w:t>ответственный бизнес.</w:t>
      </w:r>
    </w:p>
    <w:p w:rsidR="00130658" w:rsidRPr="003B401C" w:rsidRDefault="00130658" w:rsidP="004656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B401C"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компетенции:</w:t>
      </w:r>
      <w:r w:rsidR="006B7E1F" w:rsidRPr="003B401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="00F2509C" w:rsidRPr="003B401C">
        <w:rPr>
          <w:rFonts w:ascii="Times New Roman" w:hAnsi="Times New Roman" w:cs="Times New Roman"/>
          <w:i/>
          <w:spacing w:val="4"/>
          <w:sz w:val="24"/>
          <w:szCs w:val="24"/>
        </w:rPr>
        <w:t xml:space="preserve"> ПК-</w:t>
      </w:r>
      <w:r w:rsidR="00EC087E" w:rsidRPr="003B401C">
        <w:rPr>
          <w:rFonts w:ascii="Times New Roman" w:hAnsi="Times New Roman" w:cs="Times New Roman"/>
          <w:i/>
          <w:spacing w:val="4"/>
          <w:sz w:val="24"/>
          <w:szCs w:val="24"/>
        </w:rPr>
        <w:t>4</w:t>
      </w:r>
      <w:r w:rsidRPr="003B401C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8C7AB6" w:rsidRPr="003B401C" w:rsidRDefault="008C7AB6" w:rsidP="008C7A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FF13FF" w:rsidRPr="003B401C" w:rsidRDefault="00FF13FF" w:rsidP="008C7A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1C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8C7AB6" w:rsidRPr="003B4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01C">
        <w:rPr>
          <w:rFonts w:ascii="Times New Roman" w:hAnsi="Times New Roman" w:cs="Times New Roman"/>
          <w:b/>
          <w:sz w:val="24"/>
          <w:szCs w:val="24"/>
        </w:rPr>
        <w:t>Специфика проектирования социального рекламного сообщения</w:t>
      </w:r>
    </w:p>
    <w:p w:rsidR="00FF13FF" w:rsidRPr="003B401C" w:rsidRDefault="00FF13FF" w:rsidP="0046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 xml:space="preserve">Эмоциональный аспект рекламного воздействия. Гендерная специфика социальной рекламы. Особенности воздействия социальной рекламы на целевую аудиторию различных возрастных групп. </w:t>
      </w:r>
    </w:p>
    <w:p w:rsidR="00FF13FF" w:rsidRPr="003B401C" w:rsidRDefault="00FF13FF" w:rsidP="0046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lastRenderedPageBreak/>
        <w:t>Основные качества американской социальной рекламы, проектируемой с учетом восприятия ей жителями США. Восточная социальная реклама. Европейские форматы проектирования и восприятия социальной рекламы. Российская социальная реклама: особенности проектирования и воздействия.</w:t>
      </w:r>
    </w:p>
    <w:p w:rsidR="00FF13FF" w:rsidRPr="003B401C" w:rsidRDefault="00FF13FF" w:rsidP="0046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 xml:space="preserve">Вербальный ряд социального рекламного сообщения. </w:t>
      </w:r>
    </w:p>
    <w:p w:rsidR="00FF13FF" w:rsidRPr="003B401C" w:rsidRDefault="00FF13FF" w:rsidP="0046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>Визуальный ряд социального рекламного сообщения: образ и композиция. Специфика использования приемов создания социального рекламного образа.</w:t>
      </w:r>
    </w:p>
    <w:p w:rsidR="00FF13FF" w:rsidRPr="003B401C" w:rsidRDefault="00FF13FF" w:rsidP="00465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 xml:space="preserve">Законы построения композиции рекламного сообщения. Информационные каналы и система </w:t>
      </w:r>
      <w:proofErr w:type="spellStart"/>
      <w:r w:rsidRPr="003B401C">
        <w:rPr>
          <w:rFonts w:ascii="Times New Roman" w:hAnsi="Times New Roman" w:cs="Times New Roman"/>
          <w:sz w:val="24"/>
          <w:szCs w:val="24"/>
        </w:rPr>
        <w:t>рекламоносителей</w:t>
      </w:r>
      <w:proofErr w:type="spellEnd"/>
      <w:r w:rsidRPr="003B401C">
        <w:rPr>
          <w:rFonts w:ascii="Times New Roman" w:hAnsi="Times New Roman" w:cs="Times New Roman"/>
          <w:sz w:val="24"/>
          <w:szCs w:val="24"/>
        </w:rPr>
        <w:t xml:space="preserve"> в сфере социальных коммуникаций. Интернет и социальная реклама.</w:t>
      </w:r>
    </w:p>
    <w:p w:rsidR="00FF13FF" w:rsidRPr="003B401C" w:rsidRDefault="00FF13FF" w:rsidP="008C7A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B401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3B401C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8C7AB6" w:rsidRPr="003B401C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ПК-1, </w:t>
      </w:r>
      <w:r w:rsidRPr="003B401C">
        <w:rPr>
          <w:rFonts w:ascii="Times New Roman" w:hAnsi="Times New Roman" w:cs="Times New Roman"/>
          <w:i/>
          <w:spacing w:val="4"/>
          <w:sz w:val="24"/>
          <w:szCs w:val="24"/>
        </w:rPr>
        <w:t>ПК-4.</w:t>
      </w:r>
    </w:p>
    <w:p w:rsidR="00FF13FF" w:rsidRPr="003B401C" w:rsidRDefault="00FF13FF" w:rsidP="00465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3FF" w:rsidRPr="003B401C" w:rsidRDefault="00FF13FF" w:rsidP="008C7A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1C">
        <w:rPr>
          <w:rFonts w:ascii="Times New Roman" w:hAnsi="Times New Roman" w:cs="Times New Roman"/>
          <w:b/>
          <w:sz w:val="24"/>
          <w:szCs w:val="24"/>
        </w:rPr>
        <w:t>Раздел 4. Рекламный менеджмент и проверка эффективности рекламных мероприятий</w:t>
      </w:r>
    </w:p>
    <w:p w:rsidR="00FF13FF" w:rsidRPr="003B401C" w:rsidRDefault="00FF13FF" w:rsidP="00465666">
      <w:pPr>
        <w:pStyle w:val="24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 xml:space="preserve">Понятие «рекламный менеджмент», его функции и задачи. Информационное обеспечение социального рекламного проектирования. Планирование и организация работы специалиста по социальной рекламе. Партнерские организации. </w:t>
      </w:r>
      <w:proofErr w:type="spellStart"/>
      <w:r w:rsidRPr="003B401C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3B40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13FF" w:rsidRPr="003B401C" w:rsidRDefault="00FF13FF" w:rsidP="0046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1C">
        <w:rPr>
          <w:rFonts w:ascii="Times New Roman" w:hAnsi="Times New Roman" w:cs="Times New Roman"/>
          <w:sz w:val="24"/>
          <w:szCs w:val="24"/>
        </w:rPr>
        <w:t xml:space="preserve">Цели и задачи контроля рекламной деятельности компании. Процесс осуществления контрольных мероприятий по проверке эффективности рекламных мероприятий. Основные виды контроля. Методики анализа эффективности рекламной деятельности компании. Государственное регулирование процессов рекламной практики в РФ.  </w:t>
      </w:r>
    </w:p>
    <w:p w:rsidR="00FF13FF" w:rsidRPr="003B401C" w:rsidRDefault="00FF13FF" w:rsidP="004656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3B401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3B401C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8C7AB6" w:rsidRPr="003B401C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ПК-1, </w:t>
      </w:r>
      <w:r w:rsidRPr="003B401C">
        <w:rPr>
          <w:rFonts w:ascii="Times New Roman" w:hAnsi="Times New Roman" w:cs="Times New Roman"/>
          <w:i/>
          <w:spacing w:val="4"/>
          <w:sz w:val="24"/>
          <w:szCs w:val="24"/>
        </w:rPr>
        <w:t>ПК-4.</w:t>
      </w:r>
    </w:p>
    <w:p w:rsidR="002239A7" w:rsidRPr="003B401C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3B401C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01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F447D3" w:rsidRPr="003B401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F447D3" w:rsidRPr="003B401C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F447D3" w:rsidRPr="003B401C">
        <w:rPr>
          <w:rFonts w:ascii="Times New Roman" w:eastAsia="Times New Roman" w:hAnsi="Times New Roman" w:cs="Times New Roman"/>
          <w:sz w:val="24"/>
          <w:szCs w:val="24"/>
        </w:rPr>
        <w:t>./180 часов</w:t>
      </w:r>
      <w:r w:rsidR="00C37EBA" w:rsidRPr="003B4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47D3" w:rsidRPr="003B401C">
        <w:rPr>
          <w:rFonts w:ascii="Times New Roman" w:eastAsia="Times New Roman" w:hAnsi="Times New Roman" w:cs="Times New Roman"/>
          <w:sz w:val="24"/>
          <w:szCs w:val="24"/>
        </w:rPr>
        <w:t>контактные часы 72</w:t>
      </w:r>
      <w:r w:rsidR="00255B80" w:rsidRPr="003B401C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F447D3" w:rsidRPr="003B401C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70</w:t>
      </w:r>
      <w:r w:rsidR="00255B80" w:rsidRPr="003B40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2473" w:rsidRPr="003B401C">
        <w:rPr>
          <w:rFonts w:ascii="Times New Roman" w:eastAsia="Times New Roman" w:hAnsi="Times New Roman" w:cs="Times New Roman"/>
          <w:sz w:val="24"/>
          <w:szCs w:val="24"/>
        </w:rPr>
        <w:t>28 часов лекций, 42 часа</w:t>
      </w:r>
      <w:r w:rsidR="00303475" w:rsidRPr="003B401C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3B401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F447D3" w:rsidRPr="003B401C">
        <w:rPr>
          <w:rFonts w:ascii="Times New Roman" w:eastAsia="Times New Roman" w:hAnsi="Times New Roman" w:cs="Times New Roman"/>
          <w:sz w:val="24"/>
          <w:szCs w:val="24"/>
        </w:rPr>
        <w:t>ических и семинарских занятий, 2</w:t>
      </w:r>
      <w:r w:rsidR="00255B80" w:rsidRPr="003B401C">
        <w:rPr>
          <w:rFonts w:ascii="Times New Roman" w:eastAsia="Times New Roman" w:hAnsi="Times New Roman" w:cs="Times New Roman"/>
          <w:sz w:val="24"/>
          <w:szCs w:val="24"/>
        </w:rPr>
        <w:t xml:space="preserve"> часа электронное обучение.</w:t>
      </w:r>
    </w:p>
    <w:p w:rsidR="000C2473" w:rsidRPr="003B401C" w:rsidRDefault="005937DA" w:rsidP="00F447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01C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0C2473" w:rsidRPr="003B401C">
        <w:rPr>
          <w:rFonts w:ascii="Times New Roman" w:eastAsia="Times New Roman" w:hAnsi="Times New Roman" w:cs="Times New Roman"/>
          <w:sz w:val="24"/>
          <w:szCs w:val="24"/>
        </w:rPr>
        <w:t>промежут</w:t>
      </w:r>
      <w:r w:rsidR="00F447D3" w:rsidRPr="003B401C">
        <w:rPr>
          <w:rFonts w:ascii="Times New Roman" w:eastAsia="Times New Roman" w:hAnsi="Times New Roman" w:cs="Times New Roman"/>
          <w:sz w:val="24"/>
          <w:szCs w:val="24"/>
        </w:rPr>
        <w:t>очного контроля:  6 сем</w:t>
      </w:r>
      <w:proofErr w:type="gramStart"/>
      <w:r w:rsidR="00F447D3" w:rsidRPr="003B40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447D3" w:rsidRPr="003B40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F447D3" w:rsidRPr="003B401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F447D3" w:rsidRPr="003B401C">
        <w:rPr>
          <w:rFonts w:ascii="Times New Roman" w:eastAsia="Times New Roman" w:hAnsi="Times New Roman" w:cs="Times New Roman"/>
          <w:sz w:val="24"/>
          <w:szCs w:val="24"/>
        </w:rPr>
        <w:t>ачет с оценкой.</w:t>
      </w:r>
    </w:p>
    <w:p w:rsidR="005937DA" w:rsidRPr="003B401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401C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3B40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3B40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0C2473" w:rsidRPr="003B401C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03475" w:rsidRPr="003B401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3B401C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3B401C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C37EBA" w:rsidRPr="003B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="00C37EBA" w:rsidRPr="003B4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C37EBA" w:rsidRPr="003B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3B401C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DA2"/>
    <w:multiLevelType w:val="hybridMultilevel"/>
    <w:tmpl w:val="3580D662"/>
    <w:lvl w:ilvl="0" w:tplc="084A46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C4B"/>
    <w:multiLevelType w:val="hybridMultilevel"/>
    <w:tmpl w:val="2410E19E"/>
    <w:lvl w:ilvl="0" w:tplc="2AE84D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355B09"/>
    <w:multiLevelType w:val="hybridMultilevel"/>
    <w:tmpl w:val="B59CB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43AAE"/>
    <w:rsid w:val="00081BCE"/>
    <w:rsid w:val="000C2473"/>
    <w:rsid w:val="000D009B"/>
    <w:rsid w:val="000D22E0"/>
    <w:rsid w:val="00130658"/>
    <w:rsid w:val="00135323"/>
    <w:rsid w:val="00197CC0"/>
    <w:rsid w:val="002239A7"/>
    <w:rsid w:val="00255B80"/>
    <w:rsid w:val="00303475"/>
    <w:rsid w:val="00310C75"/>
    <w:rsid w:val="00371943"/>
    <w:rsid w:val="003B401C"/>
    <w:rsid w:val="003E5F20"/>
    <w:rsid w:val="003F20CE"/>
    <w:rsid w:val="004523F6"/>
    <w:rsid w:val="00460A2C"/>
    <w:rsid w:val="00464E93"/>
    <w:rsid w:val="00465666"/>
    <w:rsid w:val="004C62F1"/>
    <w:rsid w:val="004E6FCF"/>
    <w:rsid w:val="00527275"/>
    <w:rsid w:val="005937DA"/>
    <w:rsid w:val="00605377"/>
    <w:rsid w:val="006B7E1F"/>
    <w:rsid w:val="006E60B5"/>
    <w:rsid w:val="006F584F"/>
    <w:rsid w:val="00757795"/>
    <w:rsid w:val="007D038C"/>
    <w:rsid w:val="00827A71"/>
    <w:rsid w:val="008844DC"/>
    <w:rsid w:val="008C7AB6"/>
    <w:rsid w:val="008F358A"/>
    <w:rsid w:val="009B263C"/>
    <w:rsid w:val="009C1A41"/>
    <w:rsid w:val="00A04953"/>
    <w:rsid w:val="00A47573"/>
    <w:rsid w:val="00B57C0C"/>
    <w:rsid w:val="00BE0A2E"/>
    <w:rsid w:val="00C37EBA"/>
    <w:rsid w:val="00C454AB"/>
    <w:rsid w:val="00CE17B6"/>
    <w:rsid w:val="00D95B64"/>
    <w:rsid w:val="00DE7A05"/>
    <w:rsid w:val="00E14656"/>
    <w:rsid w:val="00E40221"/>
    <w:rsid w:val="00E40829"/>
    <w:rsid w:val="00E85194"/>
    <w:rsid w:val="00EC087E"/>
    <w:rsid w:val="00ED40E6"/>
    <w:rsid w:val="00F2509C"/>
    <w:rsid w:val="00F447D3"/>
    <w:rsid w:val="00F878EA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E0D8D-3C56-445B-8C2B-6618E8A2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30</cp:revision>
  <dcterms:created xsi:type="dcterms:W3CDTF">2016-10-13T14:01:00Z</dcterms:created>
  <dcterms:modified xsi:type="dcterms:W3CDTF">2017-03-14T10:51:00Z</dcterms:modified>
</cp:coreProperties>
</file>