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2" w:rsidRPr="00D1021B" w:rsidRDefault="00B400F2" w:rsidP="00B40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рабочей программы дисциплины </w:t>
      </w:r>
    </w:p>
    <w:p w:rsidR="00B400F2" w:rsidRPr="00D1021B" w:rsidRDefault="0074360D" w:rsidP="00B40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Б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1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.В.09</w:t>
      </w:r>
      <w:bookmarkStart w:id="0" w:name="_GoBack"/>
      <w:bookmarkEnd w:id="0"/>
      <w:r w:rsidR="00B400F2" w:rsidRPr="00D102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«Рекламная деятельность»</w:t>
      </w:r>
    </w:p>
    <w:p w:rsidR="00B400F2" w:rsidRPr="00D1021B" w:rsidRDefault="00B400F2" w:rsidP="00B400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B400F2" w:rsidRPr="00D1021B" w:rsidRDefault="00B400F2" w:rsidP="00B400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D1021B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>38.03.06 «Торговое дело» профиль Маркетинг в торговой деятельности</w:t>
      </w:r>
    </w:p>
    <w:p w:rsidR="00B400F2" w:rsidRPr="00D1021B" w:rsidRDefault="00B400F2" w:rsidP="00A8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направлению </w:t>
      </w:r>
      <w:r w:rsidRPr="00D102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38.03.06 Торговое дело</w:t>
      </w:r>
    </w:p>
    <w:p w:rsidR="00A86888" w:rsidRPr="00D1021B" w:rsidRDefault="00A86888" w:rsidP="00A86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zh-CN"/>
        </w:rPr>
        <w:t>Дисциплина «Рекламная деятельность» входит в вариативную часть бакалавриата</w:t>
      </w: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по направлению подготовки 38.03.06  Торговое дело</w:t>
      </w:r>
      <w:r w:rsidR="00DD2E7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Дисциплина основывается на знании следующих дисциплин: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Б</w:t>
      </w:r>
      <w:proofErr w:type="gramStart"/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1</w:t>
      </w:r>
      <w:proofErr w:type="gramEnd"/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.Б.12 Маркетинг;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Б</w:t>
      </w:r>
      <w:proofErr w:type="gramStart"/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1</w:t>
      </w:r>
      <w:proofErr w:type="gramEnd"/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.Б.14 Коммерческая деятельность;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Б</w:t>
      </w:r>
      <w:proofErr w:type="gramStart"/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1</w:t>
      </w:r>
      <w:proofErr w:type="gramEnd"/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.В.06 Поведение потребителей;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Б</w:t>
      </w:r>
      <w:proofErr w:type="gramStart"/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1</w:t>
      </w:r>
      <w:proofErr w:type="gramEnd"/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 xml:space="preserve">.В.07 Маркетинг торгового предприятия; 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Б</w:t>
      </w:r>
      <w:proofErr w:type="gramStart"/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1</w:t>
      </w:r>
      <w:proofErr w:type="gramEnd"/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.В.08 Маркетинговые коммуникации;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Изучение дисциплины необходимо для дальнейшего изучения </w:t>
      </w:r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следующих дисциплин: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Б</w:t>
      </w:r>
      <w:proofErr w:type="gramStart"/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1</w:t>
      </w:r>
      <w:proofErr w:type="gramEnd"/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.В.14 Маркетинг предприятий различных видов деятельности;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Б</w:t>
      </w:r>
      <w:proofErr w:type="gramStart"/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1</w:t>
      </w:r>
      <w:proofErr w:type="gramEnd"/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.В.15 Управление маркетингом;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Б</w:t>
      </w:r>
      <w:proofErr w:type="gramStart"/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1</w:t>
      </w:r>
      <w:proofErr w:type="gramEnd"/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 xml:space="preserve">.В.ДВ. 03.02.02 </w:t>
      </w:r>
      <w:proofErr w:type="spellStart"/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Брендинг</w:t>
      </w:r>
      <w:proofErr w:type="spellEnd"/>
      <w:r w:rsidRPr="00D1021B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;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Б</w:t>
      </w:r>
      <w:proofErr w:type="gramStart"/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1</w:t>
      </w:r>
      <w:proofErr w:type="gramEnd"/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 xml:space="preserve">.В.ДВ. 04.01.01 </w:t>
      </w:r>
      <w:proofErr w:type="spellStart"/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Мерчандайзинг</w:t>
      </w:r>
      <w:proofErr w:type="spellEnd"/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 xml:space="preserve"> и реклама в местах продаж;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Б</w:t>
      </w:r>
      <w:proofErr w:type="gramStart"/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1</w:t>
      </w:r>
      <w:proofErr w:type="gramEnd"/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.В.ДВ. 04.01.02 Интегрированные маркетинговые коммуникации.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</w:pPr>
    </w:p>
    <w:p w:rsidR="00A86888" w:rsidRPr="00D1021B" w:rsidRDefault="00A86888" w:rsidP="00A86888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D1021B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D1021B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A86888" w:rsidRPr="00D1021B" w:rsidRDefault="00A86888" w:rsidP="00A86888">
      <w:pPr>
        <w:spacing w:after="0" w:line="240" w:lineRule="auto"/>
        <w:ind w:left="283"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Целью дисциплины «Рекламная деятельность» является овладение студентами системой методологических, организационных и финансово-экономических знаний, направленных на обеспечение эффективной маркетинговой коммуникативной деятельности компании.</w:t>
      </w:r>
    </w:p>
    <w:p w:rsidR="00A86888" w:rsidRPr="00D1021B" w:rsidRDefault="00A86888" w:rsidP="00A86888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A86888" w:rsidRPr="00D1021B" w:rsidRDefault="00A86888" w:rsidP="00A8688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A86888" w:rsidRPr="00D1021B" w:rsidRDefault="00A86888" w:rsidP="00A8688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изучение понятия, истории, социально-культурной значимости и основных составляющих рекламной деятельности коммерческого предприятия;</w:t>
      </w:r>
    </w:p>
    <w:p w:rsidR="00A86888" w:rsidRPr="00D1021B" w:rsidRDefault="00A86888" w:rsidP="00A8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2. изучение содержания комплексной системы </w:t>
      </w:r>
      <w:proofErr w:type="gramStart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менеджмент-маркетинга</w:t>
      </w:r>
      <w:proofErr w:type="gramEnd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86888" w:rsidRPr="00D1021B" w:rsidRDefault="00A86888" w:rsidP="00A8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предприятия, направленной на обеспечение её коммуникативной деятельности;</w:t>
      </w:r>
    </w:p>
    <w:p w:rsidR="00A86888" w:rsidRPr="00D1021B" w:rsidRDefault="00A86888" w:rsidP="00A8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3. освоение технологии проектирования рекламного сообщения и рекламной кампании;</w:t>
      </w:r>
    </w:p>
    <w:p w:rsidR="00A86888" w:rsidRPr="00D1021B" w:rsidRDefault="00A86888" w:rsidP="00A8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4. освоение технологии проверки эффективности рекламных мероприятий.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</w:pP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Для успешного освоения дисциплины «Рекламная деятельность», студент должен:</w:t>
      </w:r>
    </w:p>
    <w:p w:rsidR="00A86888" w:rsidRPr="00D1021B" w:rsidRDefault="00A86888" w:rsidP="00A868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Знать: основные экономические категории и способы их определения; современное законодательство, нормативно - правовую базу для разработки маркетинговой коммуникативной деятельности предприятия, статистические и другие математические методы, которые пригодны для маркетингового анализа и прогнозирования деятельности предприятия;</w:t>
      </w:r>
    </w:p>
    <w:p w:rsidR="00A86888" w:rsidRPr="00D1021B" w:rsidRDefault="00A86888" w:rsidP="00A868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Уметь: пользоваться законодательной и нормативной базой в своей работе;  организовать сбор, обработку и сводку статистической и информации о маркетинговой и коммуникативной деятельности 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A86888" w:rsidRPr="00D1021B" w:rsidRDefault="00A86888" w:rsidP="00A868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lastRenderedPageBreak/>
        <w:t>Владеть: действующими законами и нормативными документами;  навыками сбора,  обработки и анализа информации.</w:t>
      </w:r>
    </w:p>
    <w:p w:rsidR="00A86888" w:rsidRPr="00D1021B" w:rsidRDefault="00A86888" w:rsidP="00A86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Процесс изучения дисциплины направлен на формирование следующих компетенций: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Профессиональных компетенций: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ПК-11 - способностью участвовать в разработке инновационных методов, средств и технологий в области профессиональной рекламной деятельности;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ПК-12  - способностью разрабатывать проекты профессиональной рекламной деятельности с использованием информационных технологий;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ПК-13 - готовностью участвовать в реализации проектов в области профессиональной рекламной деятельности.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A86888" w:rsidRPr="00D1021B" w:rsidRDefault="00A86888" w:rsidP="00A868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Содержание разделов дисциплины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A86888" w:rsidRPr="00D1021B" w:rsidRDefault="00A86888" w:rsidP="00A868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Раздел 1. Реклама в системе общественно-коммуникативных процессов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Реклама и теория коммуникации. Понятия «коммуникация», «массовая коммуникация», «маркетинговая коммуникация», «маркетинговый коммуникативный процесс». Виды рекламы. Основные объекты коммерческой рекламной деятельности. История формирования понятия «рекламная деятельность». Современные определения понятия «рекламная деятельность». Функции и задачи рекламной деятельности в коммерческой организации. Основные категории и понятия рекламной деятельности компании-рекламодателя.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Исторические аспекты формирования рекламной коммуникации. Этапы исторического развития рекламы. Рекламные маркетинговые технологии   </w:t>
      </w: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XX</w:t>
      </w: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-</w:t>
      </w: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val="en-US" w:eastAsia="zh-CN"/>
        </w:rPr>
        <w:t>XXI</w:t>
      </w: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веков. Реклама в системе маркетинговых коммуникаций. Концепция интегрированной маркетинговой коммуникации.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Специфика содержания и оформления экономической, социальной, политической, идеологической, психологической, образовательной и культурно-эстетической ролей рекламной коммуникации. 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D1021B">
        <w:rPr>
          <w:rFonts w:ascii="Times New Roman" w:eastAsia="Calibri" w:hAnsi="Times New Roman" w:cs="Times New Roman"/>
          <w:bCs/>
          <w:i/>
          <w:color w:val="000000"/>
          <w:spacing w:val="1"/>
          <w:sz w:val="24"/>
          <w:szCs w:val="24"/>
          <w:lang w:eastAsia="zh-CN"/>
        </w:rPr>
        <w:t xml:space="preserve">Формируемые компетенции: </w:t>
      </w:r>
      <w:r w:rsidRPr="00D1021B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zh-CN"/>
        </w:rPr>
        <w:t xml:space="preserve"> ПК-11, ПК-12.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zh-CN"/>
        </w:rPr>
      </w:pPr>
    </w:p>
    <w:p w:rsidR="00A86888" w:rsidRPr="00D1021B" w:rsidRDefault="00A86888" w:rsidP="00A868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Раздел 2. Стратегическое управление маркетинговым коммуникативным комплексом как основанием рекламной деятельности компании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Методологические основы формирования корпоративной маркетинговой стратегии. Стратегический подход к обеспечению коммуникативной и рекламной  политики. Коммуникационный менеджмент. Коммуникативная деятельность </w:t>
      </w:r>
      <w:proofErr w:type="gramStart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копании</w:t>
      </w:r>
      <w:proofErr w:type="gramEnd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Клиентоориентированность</w:t>
      </w:r>
      <w:proofErr w:type="spellEnd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рекламной кампании: специфика содержания и формы подачи коммерческого материала. </w:t>
      </w:r>
    </w:p>
    <w:p w:rsidR="00A86888" w:rsidRPr="00D1021B" w:rsidRDefault="00A86888" w:rsidP="00A8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Методики обеспечения рекламной деятельности компании. Процесс проектирования рекламной кампании. Организационные аспекты. Творческий процесс проектирования рекламной стратегии. Правовое обеспечение рекламной деятельности компании. 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Понятие и элементы маркетинговой концепции продукта. Торговая марка, фирменный стиль и бренд как базовые маркетинговые коммуникации. Функции и специфика применения базовых маркетинговых коммуникаций в рекламной деятельности компании.</w:t>
      </w:r>
    </w:p>
    <w:p w:rsidR="00A86888" w:rsidRPr="00D1021B" w:rsidRDefault="00A86888" w:rsidP="00A86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bCs/>
          <w:i/>
          <w:color w:val="000000"/>
          <w:spacing w:val="1"/>
          <w:sz w:val="24"/>
          <w:szCs w:val="24"/>
          <w:lang w:eastAsia="zh-CN"/>
        </w:rPr>
        <w:t xml:space="preserve">Формируемые компетенции: </w:t>
      </w:r>
      <w:r w:rsidRPr="00D1021B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zh-CN"/>
        </w:rPr>
        <w:t xml:space="preserve"> ПК-12, ПК-13.</w:t>
      </w:r>
    </w:p>
    <w:p w:rsidR="00A86888" w:rsidRPr="00D1021B" w:rsidRDefault="00A86888" w:rsidP="00A86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zh-CN"/>
        </w:rPr>
      </w:pPr>
    </w:p>
    <w:p w:rsidR="00A86888" w:rsidRPr="00D1021B" w:rsidRDefault="00A86888" w:rsidP="00A868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Раздел 3. Проектирование рекламного сообщения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Целеполагание в рекламной коммуникации. </w:t>
      </w:r>
      <w:proofErr w:type="spellStart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Имиджевая</w:t>
      </w:r>
      <w:proofErr w:type="spellEnd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сбытовая, </w:t>
      </w:r>
      <w:proofErr w:type="spellStart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имиджево-сбытовая</w:t>
      </w:r>
      <w:proofErr w:type="spellEnd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</w:t>
      </w:r>
      <w:proofErr w:type="spellStart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сбытово-имиджевая</w:t>
      </w:r>
      <w:proofErr w:type="spellEnd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рекламная кампания. Структура рекламного сообщения.  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lastRenderedPageBreak/>
        <w:t>Месседж</w:t>
      </w:r>
      <w:proofErr w:type="spellEnd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как основа формирования эффективного рекламного сообщения. Творческая концепция рекламного проектирования: система, виды и содержательно-формальная специфика.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Разработка рекламной идеи.</w:t>
      </w:r>
    </w:p>
    <w:p w:rsidR="00A86888" w:rsidRPr="00D1021B" w:rsidRDefault="00A86888" w:rsidP="00A86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Подготовка рекламных материалов. 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Вербальный ряд рекламного сообщения: рекламное имя товара или услуги, слоган, рекламный текст. Алгоритм анализа или написания слогана.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Технология написания рекламного текса.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Визуальный ряд рекламного сообщения: образ и композиция. Приемы создания рекламного образа.</w:t>
      </w:r>
    </w:p>
    <w:p w:rsidR="00A86888" w:rsidRPr="00D1021B" w:rsidRDefault="00A86888" w:rsidP="00A86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Законы построения композиции рекламного сообщения.</w:t>
      </w:r>
    </w:p>
    <w:p w:rsidR="00A86888" w:rsidRPr="00D1021B" w:rsidRDefault="00A86888" w:rsidP="00A86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bCs/>
          <w:i/>
          <w:color w:val="000000"/>
          <w:spacing w:val="1"/>
          <w:sz w:val="24"/>
          <w:szCs w:val="24"/>
          <w:lang w:eastAsia="zh-CN"/>
        </w:rPr>
        <w:t xml:space="preserve">Формируемые компетенции: </w:t>
      </w:r>
      <w:r w:rsidRPr="00D1021B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zh-CN"/>
        </w:rPr>
        <w:t xml:space="preserve"> ПК-11, ПК-12.</w:t>
      </w:r>
    </w:p>
    <w:p w:rsidR="00A86888" w:rsidRPr="00D1021B" w:rsidRDefault="00A86888" w:rsidP="00A86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A86888" w:rsidRPr="00D1021B" w:rsidRDefault="00A86888" w:rsidP="00A868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Раздел 4. Рекламный менеджмент и проверка эффективности рекламных мероприятий</w:t>
      </w:r>
    </w:p>
    <w:p w:rsidR="00A86888" w:rsidRPr="00D1021B" w:rsidRDefault="00A86888" w:rsidP="00A86888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Понятие «рекламный менеджмент», его функции и задачи. Информационное обеспечение рекламного проектирования. Планирование и организация работы специалиста по рекламе. Партнерские организации. </w:t>
      </w:r>
      <w:proofErr w:type="spellStart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Медиапланирование</w:t>
      </w:r>
      <w:proofErr w:type="spellEnd"/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</w:p>
    <w:p w:rsidR="00A86888" w:rsidRPr="00D1021B" w:rsidRDefault="00A86888" w:rsidP="00A8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Цели и задачи контроля рекламной деятельности компании. Процесс осуществления контрольных мероприятий по проверке эффективности рекламных мероприятий. Основные виды контроля. Методики анализа эффективности рекламной деятельности компании. Государственное регулирование процессов рекламной практики в РФ.  </w:t>
      </w:r>
    </w:p>
    <w:p w:rsidR="00A86888" w:rsidRPr="00D1021B" w:rsidRDefault="00A86888" w:rsidP="00A86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zh-CN"/>
        </w:rPr>
      </w:pPr>
      <w:r w:rsidRPr="00D1021B">
        <w:rPr>
          <w:rFonts w:ascii="Times New Roman" w:eastAsia="Calibri" w:hAnsi="Times New Roman" w:cs="Times New Roman"/>
          <w:bCs/>
          <w:i/>
          <w:color w:val="000000"/>
          <w:spacing w:val="1"/>
          <w:sz w:val="24"/>
          <w:szCs w:val="24"/>
          <w:lang w:eastAsia="zh-CN"/>
        </w:rPr>
        <w:t xml:space="preserve">Формируемые компетенции: </w:t>
      </w:r>
      <w:r w:rsidRPr="00D1021B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zh-CN"/>
        </w:rPr>
        <w:t xml:space="preserve"> ПК-12, ПК-13.</w:t>
      </w:r>
    </w:p>
    <w:p w:rsidR="00A86888" w:rsidRPr="00D1021B" w:rsidRDefault="00A86888" w:rsidP="00A868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  <w:lang w:eastAsia="zh-CN"/>
        </w:rPr>
      </w:pPr>
    </w:p>
    <w:p w:rsidR="00A86888" w:rsidRPr="00D1021B" w:rsidRDefault="00A86888" w:rsidP="00A868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86888" w:rsidRPr="00D1021B" w:rsidRDefault="00A86888" w:rsidP="00A868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Объем дисциплины 4 </w:t>
      </w:r>
      <w:proofErr w:type="spellStart"/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з.е</w:t>
      </w:r>
      <w:proofErr w:type="spellEnd"/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./144 часа, контактные часы 47, в том числе аудиторных часов 42: 14 часов лекций, 28 часов практических и семинарских занятий, 5 часов электронное обучение.</w:t>
      </w:r>
    </w:p>
    <w:p w:rsidR="00A86888" w:rsidRPr="00D1021B" w:rsidRDefault="00A86888" w:rsidP="00A86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Форма промежуточного контроля:  5 сем</w:t>
      </w:r>
      <w:proofErr w:type="gramStart"/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proofErr w:type="gramEnd"/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</w:t>
      </w:r>
      <w:proofErr w:type="gramStart"/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</w:t>
      </w:r>
      <w:proofErr w:type="gramEnd"/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кзамен.</w:t>
      </w:r>
    </w:p>
    <w:p w:rsidR="00A86888" w:rsidRPr="00D1021B" w:rsidRDefault="00A86888" w:rsidP="00A868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Семестр</w:t>
      </w:r>
      <w:r w:rsidRPr="00D1021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5.</w:t>
      </w:r>
    </w:p>
    <w:p w:rsidR="00A86888" w:rsidRPr="00D1021B" w:rsidRDefault="00A86888" w:rsidP="00A8688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Разработчик: </w:t>
      </w:r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преподаватель кафедры Торгового дела и информационных технологий </w:t>
      </w:r>
      <w:proofErr w:type="spellStart"/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Тиунова</w:t>
      </w:r>
      <w:proofErr w:type="spellEnd"/>
      <w:r w:rsidRPr="00D10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</w:t>
      </w:r>
    </w:p>
    <w:p w:rsidR="00EA4175" w:rsidRPr="00D1021B" w:rsidRDefault="00DD2E7F">
      <w:pPr>
        <w:rPr>
          <w:sz w:val="24"/>
          <w:szCs w:val="24"/>
        </w:rPr>
      </w:pPr>
    </w:p>
    <w:sectPr w:rsidR="00EA4175" w:rsidRPr="00D1021B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6F7AF3"/>
    <w:multiLevelType w:val="hybridMultilevel"/>
    <w:tmpl w:val="F30A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CBA"/>
    <w:rsid w:val="00572E8E"/>
    <w:rsid w:val="0074360D"/>
    <w:rsid w:val="00804E52"/>
    <w:rsid w:val="00A86888"/>
    <w:rsid w:val="00B400F2"/>
    <w:rsid w:val="00D1021B"/>
    <w:rsid w:val="00D46BEC"/>
    <w:rsid w:val="00DD2E7F"/>
    <w:rsid w:val="00FC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ДК4</dc:creator>
  <cp:keywords/>
  <dc:description/>
  <cp:lastModifiedBy>Горохова</cp:lastModifiedBy>
  <cp:revision>6</cp:revision>
  <dcterms:created xsi:type="dcterms:W3CDTF">2016-11-01T05:31:00Z</dcterms:created>
  <dcterms:modified xsi:type="dcterms:W3CDTF">2017-03-14T10:44:00Z</dcterms:modified>
</cp:coreProperties>
</file>