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A3D" w:rsidRPr="00D96BDA" w:rsidRDefault="00046A3D" w:rsidP="00046A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D96BDA">
        <w:rPr>
          <w:rFonts w:ascii="Times New Roman" w:eastAsia="Times New Roman" w:hAnsi="Times New Roman" w:cs="Times New Roman"/>
          <w:sz w:val="24"/>
          <w:szCs w:val="28"/>
        </w:rPr>
        <w:t xml:space="preserve">Аннотация рабочей программы дисциплины </w:t>
      </w:r>
    </w:p>
    <w:p w:rsidR="00046A3D" w:rsidRPr="00D96BDA" w:rsidRDefault="00E014F9" w:rsidP="00046A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u w:val="single"/>
        </w:rPr>
        <w:t>Б1.В.06</w:t>
      </w:r>
      <w:bookmarkStart w:id="0" w:name="_GoBack"/>
      <w:bookmarkEnd w:id="0"/>
      <w:r w:rsidR="00046A3D" w:rsidRPr="00D96BDA">
        <w:rPr>
          <w:rFonts w:ascii="Times New Roman" w:eastAsia="Times New Roman" w:hAnsi="Times New Roman" w:cs="Times New Roman"/>
          <w:i/>
          <w:sz w:val="24"/>
          <w:szCs w:val="28"/>
          <w:u w:val="single"/>
        </w:rPr>
        <w:t>«Поведение потребителей»</w:t>
      </w:r>
    </w:p>
    <w:p w:rsidR="00046A3D" w:rsidRPr="00D96BDA" w:rsidRDefault="00046A3D" w:rsidP="00046A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D96BDA">
        <w:rPr>
          <w:rFonts w:ascii="Times New Roman" w:eastAsia="Times New Roman" w:hAnsi="Times New Roman" w:cs="Times New Roman"/>
          <w:sz w:val="24"/>
          <w:szCs w:val="28"/>
        </w:rPr>
        <w:t>Направление подготовки</w:t>
      </w:r>
    </w:p>
    <w:p w:rsidR="00046A3D" w:rsidRPr="00D96BDA" w:rsidRDefault="00046A3D" w:rsidP="00046A3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D96BDA">
        <w:rPr>
          <w:rFonts w:ascii="Times New Roman" w:hAnsi="Times New Roman" w:cs="Times New Roman"/>
          <w:i/>
          <w:sz w:val="24"/>
          <w:szCs w:val="28"/>
          <w:u w:val="single"/>
        </w:rPr>
        <w:t>38.03.06 «Торговое дело» профиль Маркетинг в торговой деятельности</w:t>
      </w:r>
    </w:p>
    <w:p w:rsidR="00046A3D" w:rsidRPr="00D96BDA" w:rsidRDefault="00046A3D" w:rsidP="002E173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</w:p>
    <w:p w:rsidR="005937DA" w:rsidRPr="00D96BDA" w:rsidRDefault="005937DA" w:rsidP="002E173C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D96BDA">
        <w:rPr>
          <w:rFonts w:ascii="Times New Roman" w:eastAsia="Times New Roman" w:hAnsi="Times New Roman" w:cs="Times New Roman"/>
          <w:sz w:val="24"/>
        </w:rPr>
        <w:t xml:space="preserve">Рабочая программа учебной дисциплины соответствует требованиям ФГОС ВО по направлению </w:t>
      </w:r>
      <w:r w:rsidR="002E173C" w:rsidRPr="00D96BDA">
        <w:rPr>
          <w:rFonts w:ascii="Times New Roman" w:eastAsia="Times New Roman" w:hAnsi="Times New Roman" w:cs="Times New Roman"/>
          <w:i/>
          <w:sz w:val="24"/>
          <w:u w:val="single"/>
        </w:rPr>
        <w:t>38.03.</w:t>
      </w:r>
      <w:r w:rsidR="00003E85" w:rsidRPr="00D96BDA">
        <w:rPr>
          <w:rFonts w:ascii="Times New Roman" w:eastAsia="Times New Roman" w:hAnsi="Times New Roman" w:cs="Times New Roman"/>
          <w:i/>
          <w:sz w:val="24"/>
          <w:u w:val="single"/>
        </w:rPr>
        <w:t>0</w:t>
      </w:r>
      <w:r w:rsidR="00D25F14" w:rsidRPr="00D96BDA">
        <w:rPr>
          <w:rFonts w:ascii="Times New Roman" w:eastAsia="Times New Roman" w:hAnsi="Times New Roman" w:cs="Times New Roman"/>
          <w:i/>
          <w:sz w:val="24"/>
          <w:u w:val="single"/>
        </w:rPr>
        <w:t xml:space="preserve">6 </w:t>
      </w:r>
      <w:r w:rsidR="002E173C" w:rsidRPr="00D96BDA">
        <w:rPr>
          <w:rFonts w:ascii="Times New Roman" w:eastAsia="Times New Roman" w:hAnsi="Times New Roman" w:cs="Times New Roman"/>
          <w:i/>
          <w:sz w:val="24"/>
          <w:u w:val="single"/>
        </w:rPr>
        <w:t>«</w:t>
      </w:r>
      <w:r w:rsidR="00D25F14" w:rsidRPr="00D96BDA">
        <w:rPr>
          <w:rFonts w:ascii="Times New Roman" w:eastAsia="Times New Roman" w:hAnsi="Times New Roman" w:cs="Times New Roman"/>
          <w:i/>
          <w:sz w:val="24"/>
          <w:u w:val="single"/>
        </w:rPr>
        <w:t>Торговое дело</w:t>
      </w:r>
      <w:r w:rsidR="002E173C" w:rsidRPr="00D96BDA">
        <w:rPr>
          <w:rFonts w:ascii="Times New Roman" w:eastAsia="Times New Roman" w:hAnsi="Times New Roman" w:cs="Times New Roman"/>
          <w:i/>
          <w:sz w:val="24"/>
          <w:u w:val="single"/>
        </w:rPr>
        <w:t>».</w:t>
      </w:r>
    </w:p>
    <w:p w:rsidR="005937DA" w:rsidRPr="00D96BDA" w:rsidRDefault="005937DA" w:rsidP="002E1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D96BDA">
        <w:rPr>
          <w:rFonts w:ascii="Times New Roman" w:eastAsia="Times New Roman" w:hAnsi="Times New Roman" w:cs="Times New Roman"/>
          <w:sz w:val="24"/>
        </w:rPr>
        <w:t>Дисциплина «</w:t>
      </w:r>
      <w:r w:rsidR="00C33D71" w:rsidRPr="00D96BDA">
        <w:rPr>
          <w:rFonts w:ascii="Times New Roman" w:eastAsia="Times New Roman" w:hAnsi="Times New Roman" w:cs="Times New Roman"/>
          <w:sz w:val="24"/>
        </w:rPr>
        <w:t>Поведение потребителей</w:t>
      </w:r>
      <w:r w:rsidRPr="00D96BDA">
        <w:rPr>
          <w:rFonts w:ascii="Times New Roman" w:eastAsia="Times New Roman" w:hAnsi="Times New Roman" w:cs="Times New Roman"/>
          <w:sz w:val="24"/>
        </w:rPr>
        <w:t xml:space="preserve">» входит в </w:t>
      </w:r>
      <w:r w:rsidR="00C33D71" w:rsidRPr="00D96BDA">
        <w:rPr>
          <w:rFonts w:ascii="Times New Roman" w:eastAsia="Times New Roman" w:hAnsi="Times New Roman" w:cs="Times New Roman"/>
          <w:sz w:val="24"/>
        </w:rPr>
        <w:t>вариативную</w:t>
      </w:r>
      <w:r w:rsidR="004E6FCF" w:rsidRPr="00D96BDA">
        <w:rPr>
          <w:rFonts w:ascii="Times New Roman" w:eastAsia="Times New Roman" w:hAnsi="Times New Roman" w:cs="Times New Roman"/>
          <w:sz w:val="24"/>
        </w:rPr>
        <w:t xml:space="preserve"> часть</w:t>
      </w:r>
      <w:r w:rsidRPr="00D96BDA">
        <w:rPr>
          <w:rFonts w:ascii="Times New Roman" w:eastAsia="Times New Roman" w:hAnsi="Times New Roman" w:cs="Times New Roman"/>
          <w:sz w:val="24"/>
        </w:rPr>
        <w:t xml:space="preserve"> дисциплин бакалавриата по направлению подготовки </w:t>
      </w:r>
      <w:r w:rsidR="002E173C" w:rsidRPr="00D96BDA">
        <w:rPr>
          <w:rFonts w:ascii="Times New Roman" w:eastAsia="Times New Roman" w:hAnsi="Times New Roman" w:cs="Times New Roman"/>
          <w:sz w:val="24"/>
        </w:rPr>
        <w:t>38.03.</w:t>
      </w:r>
      <w:r w:rsidR="00D54B73" w:rsidRPr="00D96BDA">
        <w:rPr>
          <w:rFonts w:ascii="Times New Roman" w:eastAsia="Times New Roman" w:hAnsi="Times New Roman" w:cs="Times New Roman"/>
          <w:sz w:val="24"/>
        </w:rPr>
        <w:t>0</w:t>
      </w:r>
      <w:r w:rsidR="00D25F14" w:rsidRPr="00D96BDA">
        <w:rPr>
          <w:rFonts w:ascii="Times New Roman" w:eastAsia="Times New Roman" w:hAnsi="Times New Roman" w:cs="Times New Roman"/>
          <w:sz w:val="24"/>
        </w:rPr>
        <w:t>6</w:t>
      </w:r>
      <w:r w:rsidR="002E173C" w:rsidRPr="00D96BDA">
        <w:rPr>
          <w:rFonts w:ascii="Times New Roman" w:eastAsia="Times New Roman" w:hAnsi="Times New Roman" w:cs="Times New Roman"/>
          <w:sz w:val="24"/>
        </w:rPr>
        <w:t xml:space="preserve"> «</w:t>
      </w:r>
      <w:r w:rsidR="00D25F14" w:rsidRPr="00D96BDA">
        <w:rPr>
          <w:rFonts w:ascii="Times New Roman" w:eastAsia="Times New Roman" w:hAnsi="Times New Roman" w:cs="Times New Roman"/>
          <w:sz w:val="24"/>
        </w:rPr>
        <w:t>Торговое дело</w:t>
      </w:r>
      <w:r w:rsidR="002E173C" w:rsidRPr="00D96BDA">
        <w:rPr>
          <w:rFonts w:ascii="Times New Roman" w:eastAsia="Times New Roman" w:hAnsi="Times New Roman" w:cs="Times New Roman"/>
          <w:sz w:val="24"/>
        </w:rPr>
        <w:t>».</w:t>
      </w:r>
    </w:p>
    <w:p w:rsidR="00C33D71" w:rsidRPr="00D96BDA" w:rsidRDefault="002E173C" w:rsidP="002E1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D96BDA">
        <w:rPr>
          <w:rFonts w:ascii="Times New Roman" w:eastAsia="Times New Roman" w:hAnsi="Times New Roman" w:cs="Times New Roman"/>
          <w:sz w:val="24"/>
        </w:rPr>
        <w:t>Дисциплина «</w:t>
      </w:r>
      <w:r w:rsidR="00C33D71" w:rsidRPr="00D96BDA">
        <w:rPr>
          <w:rFonts w:ascii="Times New Roman" w:eastAsia="Times New Roman" w:hAnsi="Times New Roman" w:cs="Times New Roman"/>
          <w:sz w:val="24"/>
        </w:rPr>
        <w:t>Поведение потребителей</w:t>
      </w:r>
      <w:r w:rsidRPr="00D96BDA">
        <w:rPr>
          <w:rFonts w:ascii="Times New Roman" w:eastAsia="Times New Roman" w:hAnsi="Times New Roman" w:cs="Times New Roman"/>
          <w:sz w:val="24"/>
        </w:rPr>
        <w:t xml:space="preserve">» базируется на входных знаниях, умениях и компетенциях полученных студентами в процессе освоения </w:t>
      </w:r>
      <w:r w:rsidR="00C33D71" w:rsidRPr="00D96BDA">
        <w:rPr>
          <w:rFonts w:ascii="Times New Roman" w:eastAsia="Times New Roman" w:hAnsi="Times New Roman" w:cs="Times New Roman"/>
          <w:sz w:val="24"/>
        </w:rPr>
        <w:t>дисциплин:</w:t>
      </w:r>
    </w:p>
    <w:p w:rsidR="00C33D71" w:rsidRPr="00D96BDA" w:rsidRDefault="00C33D71" w:rsidP="002E1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D96BDA">
        <w:rPr>
          <w:rFonts w:ascii="Times New Roman" w:eastAsia="Times New Roman" w:hAnsi="Times New Roman" w:cs="Times New Roman"/>
          <w:sz w:val="24"/>
        </w:rPr>
        <w:t>Б1.Б.12 «Маркетинг»;</w:t>
      </w:r>
    </w:p>
    <w:p w:rsidR="00626F2D" w:rsidRPr="00D96BDA" w:rsidRDefault="00C33D71" w:rsidP="002E1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D96BDA">
        <w:rPr>
          <w:rFonts w:ascii="Times New Roman" w:eastAsia="Times New Roman" w:hAnsi="Times New Roman" w:cs="Times New Roman"/>
          <w:sz w:val="24"/>
        </w:rPr>
        <w:t>Б1.Б.13 «Менеджмент»;</w:t>
      </w:r>
    </w:p>
    <w:p w:rsidR="00626F2D" w:rsidRPr="00D96BDA" w:rsidRDefault="00626F2D" w:rsidP="002E1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D96BDA">
        <w:rPr>
          <w:rFonts w:ascii="Times New Roman" w:eastAsia="Times New Roman" w:hAnsi="Times New Roman" w:cs="Times New Roman"/>
          <w:sz w:val="24"/>
        </w:rPr>
        <w:t>Б1.Б.14 «Коммерческая деятельность»;</w:t>
      </w:r>
    </w:p>
    <w:p w:rsidR="00C33D71" w:rsidRPr="00D96BDA" w:rsidRDefault="00C33D71" w:rsidP="002E1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D96BDA">
        <w:rPr>
          <w:rFonts w:ascii="Times New Roman" w:eastAsia="Times New Roman" w:hAnsi="Times New Roman" w:cs="Times New Roman"/>
          <w:sz w:val="24"/>
        </w:rPr>
        <w:t>Б1.В.01.02 «Психология»</w:t>
      </w:r>
      <w:r w:rsidR="00626F2D" w:rsidRPr="00D96BDA">
        <w:rPr>
          <w:rFonts w:ascii="Times New Roman" w:eastAsia="Times New Roman" w:hAnsi="Times New Roman" w:cs="Times New Roman"/>
          <w:sz w:val="24"/>
        </w:rPr>
        <w:t>.</w:t>
      </w:r>
    </w:p>
    <w:p w:rsidR="00626F2D" w:rsidRPr="00D96BDA" w:rsidRDefault="00626F2D" w:rsidP="00626F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D96BDA">
        <w:rPr>
          <w:rFonts w:ascii="Times New Roman" w:eastAsia="Times New Roman" w:hAnsi="Times New Roman" w:cs="Times New Roman"/>
          <w:sz w:val="24"/>
        </w:rPr>
        <w:t>Изучение дисциплины необходимо для дальнейшего изучения следующих дисциплин:</w:t>
      </w:r>
    </w:p>
    <w:p w:rsidR="00626F2D" w:rsidRPr="00D96BDA" w:rsidRDefault="00626F2D" w:rsidP="002E1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D96BDA">
        <w:rPr>
          <w:rFonts w:ascii="Times New Roman" w:eastAsia="Times New Roman" w:hAnsi="Times New Roman" w:cs="Times New Roman"/>
          <w:sz w:val="24"/>
        </w:rPr>
        <w:t>Б1.В. 13 «Маркетинговые исследования»;</w:t>
      </w:r>
    </w:p>
    <w:p w:rsidR="00626F2D" w:rsidRPr="00D96BDA" w:rsidRDefault="00626F2D" w:rsidP="002E1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D96BDA">
        <w:rPr>
          <w:rFonts w:ascii="Times New Roman" w:eastAsia="Times New Roman" w:hAnsi="Times New Roman" w:cs="Times New Roman"/>
          <w:sz w:val="24"/>
        </w:rPr>
        <w:t>Б1.В.08 «Маркетинговые коммуникации»;</w:t>
      </w:r>
    </w:p>
    <w:p w:rsidR="00626F2D" w:rsidRPr="00D96BDA" w:rsidRDefault="00626F2D" w:rsidP="002E1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D96BDA">
        <w:rPr>
          <w:rFonts w:ascii="Times New Roman" w:eastAsia="Times New Roman" w:hAnsi="Times New Roman" w:cs="Times New Roman"/>
          <w:sz w:val="24"/>
        </w:rPr>
        <w:t>Б1.В.09 «Рекламная деятельность».</w:t>
      </w:r>
    </w:p>
    <w:p w:rsidR="005937DA" w:rsidRPr="00D96BDA" w:rsidRDefault="005937DA" w:rsidP="002E1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5937DA" w:rsidRPr="00D96BDA" w:rsidRDefault="005937DA" w:rsidP="005937DA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4"/>
          <w:szCs w:val="22"/>
          <w:lang w:eastAsia="zh-CN"/>
        </w:rPr>
      </w:pPr>
      <w:bookmarkStart w:id="1" w:name="_Toc43727970"/>
      <w:bookmarkStart w:id="2" w:name="_Toc339543312"/>
      <w:bookmarkStart w:id="3" w:name="_Toc410735567"/>
      <w:bookmarkStart w:id="4" w:name="_Toc410735569"/>
      <w:r w:rsidRPr="00D96BDA">
        <w:rPr>
          <w:rFonts w:ascii="Times New Roman" w:eastAsia="Calibri" w:hAnsi="Times New Roman"/>
          <w:bCs w:val="0"/>
          <w:color w:val="000000"/>
          <w:spacing w:val="4"/>
          <w:sz w:val="24"/>
          <w:szCs w:val="22"/>
          <w:lang w:eastAsia="zh-CN"/>
        </w:rPr>
        <w:t xml:space="preserve">Цель </w:t>
      </w:r>
      <w:bookmarkEnd w:id="1"/>
      <w:r w:rsidRPr="00D96BDA">
        <w:rPr>
          <w:rFonts w:ascii="Times New Roman" w:eastAsia="Calibri" w:hAnsi="Times New Roman"/>
          <w:bCs w:val="0"/>
          <w:color w:val="000000"/>
          <w:spacing w:val="4"/>
          <w:sz w:val="24"/>
          <w:szCs w:val="22"/>
          <w:lang w:eastAsia="zh-CN"/>
        </w:rPr>
        <w:t>дисциплины</w:t>
      </w:r>
      <w:bookmarkEnd w:id="2"/>
      <w:bookmarkEnd w:id="3"/>
    </w:p>
    <w:p w:rsidR="00067248" w:rsidRPr="00D96BDA" w:rsidRDefault="00067248" w:rsidP="000672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bookmarkStart w:id="5" w:name="_Toc410735568"/>
      <w:r w:rsidRPr="00D96BDA">
        <w:rPr>
          <w:rFonts w:ascii="Times New Roman" w:eastAsia="Times New Roman" w:hAnsi="Times New Roman" w:cs="Times New Roman"/>
          <w:sz w:val="24"/>
        </w:rPr>
        <w:t>Целью учебной дисциплины «</w:t>
      </w:r>
      <w:r w:rsidR="00626F2D" w:rsidRPr="00D96BDA">
        <w:rPr>
          <w:rFonts w:ascii="Times New Roman" w:eastAsia="Times New Roman" w:hAnsi="Times New Roman" w:cs="Times New Roman"/>
          <w:sz w:val="24"/>
        </w:rPr>
        <w:t>Поведение потребителей</w:t>
      </w:r>
      <w:r w:rsidRPr="00D96BDA">
        <w:rPr>
          <w:rFonts w:ascii="Times New Roman" w:eastAsia="Times New Roman" w:hAnsi="Times New Roman" w:cs="Times New Roman"/>
          <w:sz w:val="24"/>
        </w:rPr>
        <w:t xml:space="preserve">» является </w:t>
      </w:r>
      <w:r w:rsidR="005E16D9" w:rsidRPr="00D96BDA">
        <w:rPr>
          <w:rFonts w:ascii="Times New Roman" w:eastAsia="Times New Roman" w:hAnsi="Times New Roman" w:cs="Times New Roman"/>
          <w:sz w:val="24"/>
        </w:rPr>
        <w:t xml:space="preserve">обеспечение необходимого  уровня знаний о факторах, формирующих потребительское поведение, </w:t>
      </w:r>
      <w:r w:rsidR="00626F2D" w:rsidRPr="00D96BDA">
        <w:rPr>
          <w:rFonts w:ascii="Times New Roman" w:eastAsia="Times New Roman" w:hAnsi="Times New Roman" w:cs="Times New Roman"/>
          <w:sz w:val="24"/>
        </w:rPr>
        <w:t>основных метод</w:t>
      </w:r>
      <w:r w:rsidR="005E16D9" w:rsidRPr="00D96BDA">
        <w:rPr>
          <w:rFonts w:ascii="Times New Roman" w:eastAsia="Times New Roman" w:hAnsi="Times New Roman" w:cs="Times New Roman"/>
          <w:sz w:val="24"/>
        </w:rPr>
        <w:t>ах</w:t>
      </w:r>
      <w:r w:rsidR="00626F2D" w:rsidRPr="00D96BDA">
        <w:rPr>
          <w:rFonts w:ascii="Times New Roman" w:eastAsia="Times New Roman" w:hAnsi="Times New Roman" w:cs="Times New Roman"/>
          <w:sz w:val="24"/>
        </w:rPr>
        <w:t xml:space="preserve"> оценки поведения потребителей; формирование </w:t>
      </w:r>
      <w:r w:rsidRPr="00D96BDA">
        <w:rPr>
          <w:rFonts w:ascii="Times New Roman" w:eastAsia="Times New Roman" w:hAnsi="Times New Roman" w:cs="Times New Roman"/>
          <w:sz w:val="24"/>
        </w:rPr>
        <w:t>компетенций, необходимых для выпускника бакалавра по направлению «</w:t>
      </w:r>
      <w:r w:rsidR="00D25F14" w:rsidRPr="00D96BDA">
        <w:rPr>
          <w:rFonts w:ascii="Times New Roman" w:eastAsia="Times New Roman" w:hAnsi="Times New Roman" w:cs="Times New Roman"/>
          <w:sz w:val="24"/>
        </w:rPr>
        <w:t>Торговое дело</w:t>
      </w:r>
      <w:r w:rsidRPr="00D96BDA">
        <w:rPr>
          <w:rFonts w:ascii="Times New Roman" w:eastAsia="Times New Roman" w:hAnsi="Times New Roman" w:cs="Times New Roman"/>
          <w:sz w:val="24"/>
        </w:rPr>
        <w:t>».</w:t>
      </w:r>
    </w:p>
    <w:bookmarkEnd w:id="5"/>
    <w:p w:rsidR="00067248" w:rsidRPr="00D96BDA" w:rsidRDefault="00067248" w:rsidP="00067248">
      <w:pPr>
        <w:spacing w:after="0" w:line="240" w:lineRule="auto"/>
        <w:ind w:firstLine="720"/>
        <w:jc w:val="both"/>
        <w:rPr>
          <w:rFonts w:ascii="Times New Roman" w:hAnsi="Times New Roman"/>
          <w:bCs/>
          <w:spacing w:val="4"/>
          <w:sz w:val="24"/>
        </w:rPr>
      </w:pPr>
    </w:p>
    <w:p w:rsidR="005937DA" w:rsidRPr="00D96BDA" w:rsidRDefault="005937DA" w:rsidP="005937DA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4"/>
          <w:szCs w:val="22"/>
          <w:lang w:eastAsia="zh-CN"/>
        </w:rPr>
      </w:pPr>
      <w:r w:rsidRPr="00D96BDA">
        <w:rPr>
          <w:rFonts w:ascii="Times New Roman" w:eastAsia="Calibri" w:hAnsi="Times New Roman"/>
          <w:bCs w:val="0"/>
          <w:color w:val="000000"/>
          <w:spacing w:val="4"/>
          <w:sz w:val="24"/>
          <w:szCs w:val="22"/>
          <w:lang w:eastAsia="zh-CN"/>
        </w:rPr>
        <w:t>Учебные задачи дисциплины</w:t>
      </w:r>
      <w:bookmarkEnd w:id="4"/>
    </w:p>
    <w:p w:rsidR="005937DA" w:rsidRPr="00D96BDA" w:rsidRDefault="005937DA" w:rsidP="00303475">
      <w:pPr>
        <w:spacing w:line="240" w:lineRule="auto"/>
        <w:ind w:firstLine="567"/>
        <w:jc w:val="both"/>
        <w:rPr>
          <w:rFonts w:ascii="Times New Roman" w:hAnsi="Times New Roman" w:cs="Times New Roman"/>
          <w:spacing w:val="4"/>
          <w:sz w:val="24"/>
        </w:rPr>
      </w:pPr>
      <w:r w:rsidRPr="00D96BDA">
        <w:rPr>
          <w:rFonts w:ascii="Times New Roman" w:hAnsi="Times New Roman" w:cs="Times New Roman"/>
          <w:spacing w:val="4"/>
          <w:sz w:val="24"/>
        </w:rPr>
        <w:t>Основными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5E16D9" w:rsidRPr="00D96BDA" w:rsidRDefault="005E16D9" w:rsidP="005E16D9">
      <w:pPr>
        <w:pStyle w:val="a3"/>
        <w:numPr>
          <w:ilvl w:val="0"/>
          <w:numId w:val="9"/>
        </w:numPr>
        <w:ind w:left="0" w:firstLine="0"/>
        <w:jc w:val="both"/>
        <w:rPr>
          <w:spacing w:val="4"/>
          <w:szCs w:val="22"/>
        </w:rPr>
      </w:pPr>
      <w:r w:rsidRPr="00D96BDA">
        <w:rPr>
          <w:spacing w:val="4"/>
          <w:szCs w:val="22"/>
        </w:rPr>
        <w:t>изучение модели покупательского поведения;</w:t>
      </w:r>
    </w:p>
    <w:p w:rsidR="005E16D9" w:rsidRPr="00D96BDA" w:rsidRDefault="005E16D9" w:rsidP="005E16D9">
      <w:pPr>
        <w:pStyle w:val="a3"/>
        <w:numPr>
          <w:ilvl w:val="0"/>
          <w:numId w:val="9"/>
        </w:numPr>
        <w:ind w:left="0" w:firstLine="0"/>
        <w:jc w:val="both"/>
        <w:rPr>
          <w:spacing w:val="4"/>
          <w:szCs w:val="22"/>
        </w:rPr>
      </w:pPr>
      <w:r w:rsidRPr="00D96BDA">
        <w:rPr>
          <w:spacing w:val="4"/>
          <w:szCs w:val="22"/>
        </w:rPr>
        <w:t>приобретение теоретических знаний о факторах внешнего воздействия на поведение потребителей;</w:t>
      </w:r>
    </w:p>
    <w:p w:rsidR="005E16D9" w:rsidRPr="00D96BDA" w:rsidRDefault="005E16D9" w:rsidP="005E16D9">
      <w:pPr>
        <w:pStyle w:val="a3"/>
        <w:numPr>
          <w:ilvl w:val="0"/>
          <w:numId w:val="9"/>
        </w:numPr>
        <w:ind w:left="0" w:firstLine="0"/>
        <w:jc w:val="both"/>
        <w:rPr>
          <w:spacing w:val="4"/>
          <w:szCs w:val="22"/>
        </w:rPr>
      </w:pPr>
      <w:r w:rsidRPr="00D96BDA">
        <w:rPr>
          <w:spacing w:val="4"/>
          <w:szCs w:val="22"/>
        </w:rPr>
        <w:t>понимание особенностей и механизмов функционирования внутренних ментальных процессов личности, влияющих на покупательские решения;</w:t>
      </w:r>
    </w:p>
    <w:p w:rsidR="005E16D9" w:rsidRPr="00D96BDA" w:rsidRDefault="005E16D9" w:rsidP="005E16D9">
      <w:pPr>
        <w:pStyle w:val="a3"/>
        <w:numPr>
          <w:ilvl w:val="0"/>
          <w:numId w:val="9"/>
        </w:numPr>
        <w:ind w:left="0" w:firstLine="0"/>
        <w:jc w:val="both"/>
        <w:rPr>
          <w:spacing w:val="4"/>
          <w:szCs w:val="22"/>
        </w:rPr>
      </w:pPr>
      <w:r w:rsidRPr="00D96BDA">
        <w:rPr>
          <w:spacing w:val="4"/>
          <w:szCs w:val="22"/>
        </w:rPr>
        <w:t>изучение процесса принятия решения о покупке;</w:t>
      </w:r>
    </w:p>
    <w:p w:rsidR="005E16D9" w:rsidRPr="00D96BDA" w:rsidRDefault="005E16D9" w:rsidP="005E16D9">
      <w:pPr>
        <w:pStyle w:val="a3"/>
        <w:numPr>
          <w:ilvl w:val="0"/>
          <w:numId w:val="9"/>
        </w:numPr>
        <w:ind w:left="0" w:firstLine="0"/>
        <w:jc w:val="both"/>
        <w:rPr>
          <w:spacing w:val="4"/>
          <w:szCs w:val="22"/>
        </w:rPr>
      </w:pPr>
      <w:r w:rsidRPr="00D96BDA">
        <w:rPr>
          <w:spacing w:val="4"/>
          <w:szCs w:val="22"/>
        </w:rPr>
        <w:t>приобретение практических умений в области организации эффективного маркетингового воздействия на поведение покупателей.</w:t>
      </w:r>
    </w:p>
    <w:p w:rsidR="00067248" w:rsidRPr="00D96BDA" w:rsidRDefault="00067248" w:rsidP="0006724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D96BDA">
        <w:rPr>
          <w:rFonts w:ascii="Times New Roman" w:hAnsi="Times New Roman"/>
          <w:sz w:val="24"/>
        </w:rPr>
        <w:t>Для успешного освоения дисциплины «</w:t>
      </w:r>
      <w:r w:rsidR="005E16D9" w:rsidRPr="00D96BDA">
        <w:rPr>
          <w:rFonts w:ascii="Times New Roman" w:hAnsi="Times New Roman"/>
          <w:sz w:val="24"/>
        </w:rPr>
        <w:t>Поведение потребителей</w:t>
      </w:r>
      <w:r w:rsidRPr="00D96BDA">
        <w:rPr>
          <w:rFonts w:ascii="Times New Roman" w:hAnsi="Times New Roman"/>
          <w:sz w:val="24"/>
        </w:rPr>
        <w:t>», студент должен:</w:t>
      </w:r>
    </w:p>
    <w:p w:rsidR="005E16D9" w:rsidRPr="00D96BDA" w:rsidRDefault="00067248" w:rsidP="005E16D9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D96BDA">
        <w:rPr>
          <w:rFonts w:ascii="Times New Roman" w:hAnsi="Times New Roman" w:cs="Times New Roman"/>
          <w:sz w:val="24"/>
        </w:rPr>
        <w:t xml:space="preserve">знать </w:t>
      </w:r>
      <w:r w:rsidR="005E16D9" w:rsidRPr="00D96BDA">
        <w:rPr>
          <w:rFonts w:ascii="Times New Roman" w:hAnsi="Times New Roman" w:cs="Times New Roman"/>
          <w:sz w:val="24"/>
        </w:rPr>
        <w:t>принципы, способы и методы исследования потребительского поведения; содержание и взаимосвязь факторов внутреннего влияния на поведение потребителя; структуру и особенности этапов процесса принятия решения о покупке; основные управленческие методы воздействия на поведение потребителя.</w:t>
      </w:r>
    </w:p>
    <w:p w:rsidR="00F16F89" w:rsidRPr="00D96BDA" w:rsidRDefault="00F16F89" w:rsidP="00F16F89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D96BDA">
        <w:rPr>
          <w:rFonts w:ascii="Times New Roman" w:hAnsi="Times New Roman" w:cs="Times New Roman"/>
          <w:sz w:val="24"/>
        </w:rPr>
        <w:t>уметь анализировать факторы внешнего и внутреннего воздействия на поведение потребителя; использовать информацию, полученную в результате маркетинговых исследований потребительского поведения; идентифицировать, анализировать ожидания и потребности покупателей; разрабатывать мероприятия маркетингового воздействия на покупательское поведение.</w:t>
      </w:r>
    </w:p>
    <w:p w:rsidR="00067248" w:rsidRPr="00D96BDA" w:rsidRDefault="00F16F89" w:rsidP="00067248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D96BDA">
        <w:rPr>
          <w:rFonts w:ascii="Times New Roman" w:hAnsi="Times New Roman" w:cs="Times New Roman"/>
          <w:sz w:val="24"/>
        </w:rPr>
        <w:lastRenderedPageBreak/>
        <w:t>владеть</w:t>
      </w:r>
      <w:r w:rsidR="00067248" w:rsidRPr="00D96BDA">
        <w:rPr>
          <w:rFonts w:ascii="Times New Roman" w:hAnsi="Times New Roman" w:cs="Times New Roman"/>
          <w:sz w:val="24"/>
        </w:rPr>
        <w:t xml:space="preserve"> </w:t>
      </w:r>
      <w:r w:rsidRPr="00D96BDA">
        <w:rPr>
          <w:rFonts w:ascii="Times New Roman" w:hAnsi="Times New Roman" w:cs="Times New Roman"/>
          <w:sz w:val="24"/>
        </w:rPr>
        <w:t>методами разработки и реализации маркетинговых программ воздействия на покупательское поведение; современным инструментарием исследования потребительского поведения и факторов, влияющих на индивидуальное и групповое поведение покупателей</w:t>
      </w:r>
      <w:r w:rsidR="00067248" w:rsidRPr="00D96BDA">
        <w:rPr>
          <w:rFonts w:ascii="Times New Roman" w:hAnsi="Times New Roman" w:cs="Times New Roman"/>
          <w:sz w:val="24"/>
        </w:rPr>
        <w:t>.</w:t>
      </w:r>
    </w:p>
    <w:p w:rsidR="00067248" w:rsidRPr="00D96BDA" w:rsidRDefault="00067248" w:rsidP="005937DA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:rsidR="005937DA" w:rsidRPr="00D96BDA" w:rsidRDefault="005937DA" w:rsidP="005937DA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D96BDA">
        <w:rPr>
          <w:rFonts w:ascii="Times New Roman" w:hAnsi="Times New Roman"/>
          <w:sz w:val="24"/>
        </w:rPr>
        <w:t>Процесс изучения дисциплины направлен на формирование следующих компетенций:</w:t>
      </w:r>
    </w:p>
    <w:p w:rsidR="00F16F89" w:rsidRPr="00D96BDA" w:rsidRDefault="00F16F89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96BDA">
        <w:rPr>
          <w:rFonts w:ascii="Times New Roman" w:hAnsi="Times New Roman" w:cs="Times New Roman"/>
          <w:b/>
          <w:sz w:val="24"/>
        </w:rPr>
        <w:t>Общекультурных компетенций:</w:t>
      </w:r>
    </w:p>
    <w:p w:rsidR="00F16F89" w:rsidRPr="00D96BDA" w:rsidRDefault="00F16F89" w:rsidP="00F16F89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D96BDA">
        <w:rPr>
          <w:rFonts w:ascii="Times New Roman" w:hAnsi="Times New Roman"/>
          <w:sz w:val="24"/>
        </w:rPr>
        <w:t>ОК-3 –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:rsidR="004523F6" w:rsidRPr="00D96BDA" w:rsidRDefault="00F16F89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96BDA">
        <w:rPr>
          <w:rFonts w:ascii="Times New Roman" w:hAnsi="Times New Roman" w:cs="Times New Roman"/>
          <w:b/>
          <w:sz w:val="24"/>
        </w:rPr>
        <w:t>П</w:t>
      </w:r>
      <w:r w:rsidR="00303475" w:rsidRPr="00D96BDA">
        <w:rPr>
          <w:rFonts w:ascii="Times New Roman" w:hAnsi="Times New Roman" w:cs="Times New Roman"/>
          <w:b/>
          <w:sz w:val="24"/>
        </w:rPr>
        <w:t>рофессиональн</w:t>
      </w:r>
      <w:r w:rsidR="004523F6" w:rsidRPr="00D96BDA">
        <w:rPr>
          <w:rFonts w:ascii="Times New Roman" w:hAnsi="Times New Roman" w:cs="Times New Roman"/>
          <w:b/>
          <w:sz w:val="24"/>
        </w:rPr>
        <w:t>ых</w:t>
      </w:r>
      <w:r w:rsidR="004523F6" w:rsidRPr="00D96BDA">
        <w:rPr>
          <w:rFonts w:ascii="Times New Roman" w:hAnsi="Times New Roman" w:cs="Times New Roman"/>
          <w:sz w:val="24"/>
        </w:rPr>
        <w:t>:</w:t>
      </w:r>
    </w:p>
    <w:p w:rsidR="0005400E" w:rsidRPr="00D96BDA" w:rsidRDefault="0005400E" w:rsidP="00054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96BDA">
        <w:rPr>
          <w:rFonts w:ascii="Times New Roman" w:hAnsi="Times New Roman" w:cs="Times New Roman"/>
          <w:sz w:val="24"/>
        </w:rPr>
        <w:t>ПК-</w:t>
      </w:r>
      <w:r w:rsidR="00F16F89" w:rsidRPr="00D96BDA">
        <w:rPr>
          <w:rFonts w:ascii="Times New Roman" w:hAnsi="Times New Roman" w:cs="Times New Roman"/>
          <w:sz w:val="24"/>
        </w:rPr>
        <w:t>3</w:t>
      </w:r>
      <w:r w:rsidRPr="00D96BDA">
        <w:rPr>
          <w:rFonts w:ascii="Times New Roman" w:hAnsi="Times New Roman" w:cs="Times New Roman"/>
          <w:sz w:val="24"/>
        </w:rPr>
        <w:t xml:space="preserve"> – </w:t>
      </w:r>
      <w:r w:rsidR="00F16F89" w:rsidRPr="00D96BDA">
        <w:rPr>
          <w:rFonts w:ascii="Times New Roman" w:hAnsi="Times New Roman" w:cs="Times New Roman"/>
          <w:sz w:val="24"/>
        </w:rPr>
        <w:t>готовность к выявлению и удовлетворению потребностей покупателей товаров, их формированию с помощью маркетинговых коммуникаций, способностью изучать и прогнозировать спрос потребителей, анализировать маркетинговую информацию, конъюнктуру товарного рынка;</w:t>
      </w:r>
    </w:p>
    <w:p w:rsidR="00F16F89" w:rsidRPr="00D96BDA" w:rsidRDefault="00F16F89" w:rsidP="00054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96BDA">
        <w:rPr>
          <w:rFonts w:ascii="Times New Roman" w:hAnsi="Times New Roman" w:cs="Times New Roman"/>
          <w:sz w:val="24"/>
        </w:rPr>
        <w:t>ПК-13 - готовность участвовать в реализации проектов в области профессиональной деятельности (коммерческой, маркетинговой, рекламной, логистической и (или) товароведной).</w:t>
      </w:r>
    </w:p>
    <w:p w:rsidR="005937DA" w:rsidRPr="00D96BDA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57C0C" w:rsidRPr="00D96BDA" w:rsidRDefault="00B57C0C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5937DA" w:rsidRPr="00D96BDA" w:rsidRDefault="005937DA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D96BDA">
        <w:rPr>
          <w:rFonts w:ascii="Times New Roman" w:hAnsi="Times New Roman" w:cs="Times New Roman"/>
          <w:b/>
          <w:sz w:val="24"/>
        </w:rPr>
        <w:t>Содержание разделов дисциплины</w:t>
      </w:r>
    </w:p>
    <w:p w:rsidR="00F16F89" w:rsidRPr="00D96BDA" w:rsidRDefault="00F16F89" w:rsidP="000672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F16F89" w:rsidRPr="00D96BDA" w:rsidRDefault="00F16F89" w:rsidP="00F16F8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</w:rPr>
      </w:pPr>
      <w:r w:rsidRPr="00D96BDA">
        <w:rPr>
          <w:rFonts w:ascii="Times New Roman" w:hAnsi="Times New Roman" w:cs="Times New Roman"/>
          <w:b/>
          <w:sz w:val="24"/>
        </w:rPr>
        <w:t xml:space="preserve">Раздел 1. Факторы внешнего влияния на поведение потребителей </w:t>
      </w:r>
      <w:r w:rsidRPr="00D96BDA">
        <w:rPr>
          <w:rFonts w:ascii="Times New Roman" w:hAnsi="Times New Roman" w:cs="Times New Roman"/>
          <w:spacing w:val="4"/>
          <w:sz w:val="24"/>
        </w:rPr>
        <w:t xml:space="preserve">Тема 1.1. Культура общества как основной фактор макро влияния на потребительское поведение. Тема 1.2. Социальная стратификация общества и социальный статус личности как основа эффективного управления поведением потребителей. Тема 1.3. Малые группы и групповые коммуникации как решающий фактор микровлияния на потребительское поведение. Тема 1.4. Домохозяйство как первичный внешний фактор поведения потребителя. Тема 1.5 Культура общества как основной фактор макро влияния на потребительское поведение. </w:t>
      </w:r>
    </w:p>
    <w:p w:rsidR="003305B3" w:rsidRPr="00D96BDA" w:rsidRDefault="003305B3" w:rsidP="003305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</w:rPr>
      </w:pPr>
      <w:r w:rsidRPr="00D96BDA">
        <w:rPr>
          <w:rFonts w:ascii="Times New Roman" w:hAnsi="Times New Roman" w:cs="Times New Roman"/>
          <w:bCs/>
          <w:i/>
          <w:spacing w:val="1"/>
          <w:sz w:val="24"/>
        </w:rPr>
        <w:t xml:space="preserve">Формируемые компетенции: </w:t>
      </w:r>
      <w:r w:rsidRPr="00D96BDA">
        <w:rPr>
          <w:rFonts w:ascii="Times New Roman" w:hAnsi="Times New Roman" w:cs="Times New Roman"/>
          <w:i/>
          <w:spacing w:val="4"/>
          <w:sz w:val="24"/>
        </w:rPr>
        <w:t>ОК-3, ПК-3, ПК-13.</w:t>
      </w:r>
    </w:p>
    <w:p w:rsidR="003305B3" w:rsidRPr="00D96BDA" w:rsidRDefault="003305B3" w:rsidP="00F16F8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</w:rPr>
      </w:pPr>
    </w:p>
    <w:p w:rsidR="00F16F89" w:rsidRPr="00D96BDA" w:rsidRDefault="00F16F89" w:rsidP="000672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D96BDA">
        <w:rPr>
          <w:rFonts w:ascii="Times New Roman" w:hAnsi="Times New Roman" w:cs="Times New Roman"/>
          <w:b/>
          <w:sz w:val="24"/>
        </w:rPr>
        <w:t xml:space="preserve">Раздел 2. Внутренние факторы поведения потребителей </w:t>
      </w:r>
    </w:p>
    <w:p w:rsidR="00F16F89" w:rsidRPr="00D96BDA" w:rsidRDefault="00F16F89" w:rsidP="00F16F8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</w:rPr>
      </w:pPr>
      <w:r w:rsidRPr="00D96BDA">
        <w:rPr>
          <w:rFonts w:ascii="Times New Roman" w:hAnsi="Times New Roman" w:cs="Times New Roman"/>
          <w:spacing w:val="4"/>
          <w:sz w:val="24"/>
        </w:rPr>
        <w:t>Тема</w:t>
      </w:r>
      <w:r w:rsidRPr="00D96BDA">
        <w:rPr>
          <w:rFonts w:ascii="Times New Roman" w:hAnsi="Times New Roman" w:cs="Times New Roman"/>
          <w:b/>
          <w:sz w:val="24"/>
        </w:rPr>
        <w:t xml:space="preserve"> </w:t>
      </w:r>
      <w:r w:rsidRPr="00D96BDA">
        <w:rPr>
          <w:rFonts w:ascii="Times New Roman" w:hAnsi="Times New Roman" w:cs="Times New Roman"/>
          <w:sz w:val="24"/>
        </w:rPr>
        <w:t>2.1</w:t>
      </w:r>
      <w:r w:rsidRPr="00D96BDA">
        <w:rPr>
          <w:rFonts w:ascii="Times New Roman" w:hAnsi="Times New Roman" w:cs="Times New Roman"/>
          <w:b/>
          <w:sz w:val="24"/>
        </w:rPr>
        <w:t>.</w:t>
      </w:r>
      <w:r w:rsidRPr="00D96BDA">
        <w:rPr>
          <w:rFonts w:ascii="Times New Roman" w:hAnsi="Times New Roman" w:cs="Times New Roman"/>
          <w:spacing w:val="4"/>
          <w:sz w:val="24"/>
        </w:rPr>
        <w:t xml:space="preserve"> Восприятие и обработка информации потребителем – основа механизма принятия решения о покупке. Тема 2.2. Мотивация и личность потребителя как основа управления потребительским поведением. Тема 2.3. Персональные ценности, жизненный стиль и ресурсы как личностные факторы поведения потребителей. Тема 2.4. Роль информированности и отношения потребителей к товару в процессе формирования покупательского поведения. </w:t>
      </w:r>
    </w:p>
    <w:p w:rsidR="003305B3" w:rsidRPr="00D96BDA" w:rsidRDefault="003305B3" w:rsidP="003305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</w:rPr>
      </w:pPr>
      <w:r w:rsidRPr="00D96BDA">
        <w:rPr>
          <w:rFonts w:ascii="Times New Roman" w:hAnsi="Times New Roman" w:cs="Times New Roman"/>
          <w:bCs/>
          <w:i/>
          <w:spacing w:val="1"/>
          <w:sz w:val="24"/>
        </w:rPr>
        <w:t xml:space="preserve">Формируемые компетенции: </w:t>
      </w:r>
      <w:r w:rsidRPr="00D96BDA">
        <w:rPr>
          <w:rFonts w:ascii="Times New Roman" w:hAnsi="Times New Roman" w:cs="Times New Roman"/>
          <w:i/>
          <w:spacing w:val="4"/>
          <w:sz w:val="24"/>
        </w:rPr>
        <w:t>ОК-3, ПК-3, ПК-13.</w:t>
      </w:r>
    </w:p>
    <w:p w:rsidR="003305B3" w:rsidRPr="00D96BDA" w:rsidRDefault="003305B3" w:rsidP="00F16F8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</w:rPr>
      </w:pPr>
    </w:p>
    <w:p w:rsidR="00F16F89" w:rsidRPr="00D96BDA" w:rsidRDefault="00F16F89" w:rsidP="000672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D96BDA">
        <w:rPr>
          <w:rFonts w:ascii="Times New Roman" w:hAnsi="Times New Roman" w:cs="Times New Roman"/>
          <w:b/>
          <w:sz w:val="24"/>
        </w:rPr>
        <w:t xml:space="preserve">Раздел 3. Процесс принятия решения о покупке </w:t>
      </w:r>
    </w:p>
    <w:p w:rsidR="003305B3" w:rsidRPr="00D96BDA" w:rsidRDefault="003305B3" w:rsidP="003305B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</w:rPr>
      </w:pPr>
      <w:r w:rsidRPr="00D96BDA">
        <w:rPr>
          <w:rFonts w:ascii="Times New Roman" w:hAnsi="Times New Roman" w:cs="Times New Roman"/>
          <w:spacing w:val="4"/>
          <w:sz w:val="24"/>
        </w:rPr>
        <w:t>Тема 3.</w:t>
      </w:r>
      <w:r w:rsidR="00F16F89" w:rsidRPr="00D96BDA">
        <w:rPr>
          <w:rFonts w:ascii="Times New Roman" w:hAnsi="Times New Roman" w:cs="Times New Roman"/>
          <w:spacing w:val="4"/>
          <w:sz w:val="24"/>
        </w:rPr>
        <w:t xml:space="preserve">1. Факторы ситуационного влияния на процесс принятия решения о покупке. </w:t>
      </w:r>
      <w:r w:rsidRPr="00D96BDA">
        <w:rPr>
          <w:rFonts w:ascii="Times New Roman" w:hAnsi="Times New Roman" w:cs="Times New Roman"/>
          <w:spacing w:val="4"/>
          <w:sz w:val="24"/>
        </w:rPr>
        <w:t>Тема 3.</w:t>
      </w:r>
      <w:r w:rsidR="00F16F89" w:rsidRPr="00D96BDA">
        <w:rPr>
          <w:rFonts w:ascii="Times New Roman" w:hAnsi="Times New Roman" w:cs="Times New Roman"/>
          <w:spacing w:val="4"/>
          <w:sz w:val="24"/>
        </w:rPr>
        <w:t>2. Характеристика процесса принятия пот</w:t>
      </w:r>
      <w:r w:rsidRPr="00D96BDA">
        <w:rPr>
          <w:rFonts w:ascii="Times New Roman" w:hAnsi="Times New Roman" w:cs="Times New Roman"/>
          <w:spacing w:val="4"/>
          <w:sz w:val="24"/>
        </w:rPr>
        <w:t>ребителем решения о покупке. Тема 3.</w:t>
      </w:r>
      <w:r w:rsidR="00F16F89" w:rsidRPr="00D96BDA">
        <w:rPr>
          <w:rFonts w:ascii="Times New Roman" w:hAnsi="Times New Roman" w:cs="Times New Roman"/>
          <w:spacing w:val="4"/>
          <w:sz w:val="24"/>
        </w:rPr>
        <w:t>3. Процессы осознания потребителем потребности в това</w:t>
      </w:r>
      <w:r w:rsidRPr="00D96BDA">
        <w:rPr>
          <w:rFonts w:ascii="Times New Roman" w:hAnsi="Times New Roman" w:cs="Times New Roman"/>
          <w:spacing w:val="4"/>
          <w:sz w:val="24"/>
        </w:rPr>
        <w:t>ре и информационного поиска. Тема 3.</w:t>
      </w:r>
      <w:r w:rsidR="00F16F89" w:rsidRPr="00D96BDA">
        <w:rPr>
          <w:rFonts w:ascii="Times New Roman" w:hAnsi="Times New Roman" w:cs="Times New Roman"/>
          <w:spacing w:val="4"/>
          <w:sz w:val="24"/>
        </w:rPr>
        <w:t xml:space="preserve">4. Оценка и формирование потребителем альтернатив покупательского решения. </w:t>
      </w:r>
      <w:r w:rsidRPr="00D96BDA">
        <w:rPr>
          <w:rFonts w:ascii="Times New Roman" w:hAnsi="Times New Roman" w:cs="Times New Roman"/>
          <w:spacing w:val="4"/>
          <w:sz w:val="24"/>
        </w:rPr>
        <w:t>Тема 3.</w:t>
      </w:r>
      <w:r w:rsidR="00F16F89" w:rsidRPr="00D96BDA">
        <w:rPr>
          <w:rFonts w:ascii="Times New Roman" w:hAnsi="Times New Roman" w:cs="Times New Roman"/>
          <w:spacing w:val="4"/>
          <w:sz w:val="24"/>
        </w:rPr>
        <w:t>5. Покупка как основная стадия потребительского решения.</w:t>
      </w:r>
      <w:r w:rsidRPr="00D96BDA">
        <w:rPr>
          <w:rFonts w:ascii="Times New Roman" w:hAnsi="Times New Roman" w:cs="Times New Roman"/>
          <w:spacing w:val="4"/>
          <w:sz w:val="24"/>
        </w:rPr>
        <w:t xml:space="preserve"> Тема </w:t>
      </w:r>
      <w:r w:rsidR="00F16F89" w:rsidRPr="00D96BDA">
        <w:rPr>
          <w:rFonts w:ascii="Times New Roman" w:hAnsi="Times New Roman" w:cs="Times New Roman"/>
          <w:spacing w:val="4"/>
          <w:sz w:val="24"/>
        </w:rPr>
        <w:t xml:space="preserve">3.6. Маркетинговое поведение продавца коммерсанта как решающее условие эффективного поведения потребителя. </w:t>
      </w:r>
      <w:r w:rsidRPr="00D96BDA">
        <w:rPr>
          <w:rFonts w:ascii="Times New Roman" w:hAnsi="Times New Roman" w:cs="Times New Roman"/>
          <w:spacing w:val="4"/>
          <w:sz w:val="24"/>
        </w:rPr>
        <w:t xml:space="preserve">Тема </w:t>
      </w:r>
      <w:r w:rsidR="00F16F89" w:rsidRPr="00D96BDA">
        <w:rPr>
          <w:rFonts w:ascii="Times New Roman" w:hAnsi="Times New Roman" w:cs="Times New Roman"/>
          <w:spacing w:val="4"/>
          <w:sz w:val="24"/>
        </w:rPr>
        <w:t xml:space="preserve">3.7. Характеристика основных послепокупочных социальных процессов. </w:t>
      </w:r>
    </w:p>
    <w:p w:rsidR="003305B3" w:rsidRPr="00D96BDA" w:rsidRDefault="003305B3" w:rsidP="003305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</w:rPr>
      </w:pPr>
      <w:r w:rsidRPr="00D96BDA">
        <w:rPr>
          <w:rFonts w:ascii="Times New Roman" w:hAnsi="Times New Roman" w:cs="Times New Roman"/>
          <w:bCs/>
          <w:i/>
          <w:spacing w:val="1"/>
          <w:sz w:val="24"/>
        </w:rPr>
        <w:t xml:space="preserve">Формируемые компетенции: </w:t>
      </w:r>
      <w:r w:rsidRPr="00D96BDA">
        <w:rPr>
          <w:rFonts w:ascii="Times New Roman" w:hAnsi="Times New Roman" w:cs="Times New Roman"/>
          <w:i/>
          <w:spacing w:val="4"/>
          <w:sz w:val="24"/>
        </w:rPr>
        <w:t>ОК-3, ПК-3, ПК-13.</w:t>
      </w:r>
    </w:p>
    <w:p w:rsidR="003305B3" w:rsidRPr="00D96BDA" w:rsidRDefault="003305B3" w:rsidP="003305B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</w:rPr>
      </w:pPr>
    </w:p>
    <w:p w:rsidR="003305B3" w:rsidRPr="00D96BDA" w:rsidRDefault="00F16F89" w:rsidP="003305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D96BDA">
        <w:rPr>
          <w:rFonts w:ascii="Times New Roman" w:hAnsi="Times New Roman" w:cs="Times New Roman"/>
          <w:b/>
          <w:sz w:val="24"/>
        </w:rPr>
        <w:t xml:space="preserve">Раздел 4. Поведение потребителей: организации и общество </w:t>
      </w:r>
    </w:p>
    <w:p w:rsidR="00067248" w:rsidRPr="00D96BDA" w:rsidRDefault="003305B3" w:rsidP="003305B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</w:rPr>
      </w:pPr>
      <w:r w:rsidRPr="00D96BDA">
        <w:rPr>
          <w:rFonts w:ascii="Times New Roman" w:hAnsi="Times New Roman" w:cs="Times New Roman"/>
          <w:spacing w:val="4"/>
          <w:sz w:val="24"/>
        </w:rPr>
        <w:t>Тема 4.</w:t>
      </w:r>
      <w:r w:rsidR="00F16F89" w:rsidRPr="00D96BDA">
        <w:rPr>
          <w:rFonts w:ascii="Times New Roman" w:hAnsi="Times New Roman" w:cs="Times New Roman"/>
          <w:spacing w:val="4"/>
          <w:sz w:val="24"/>
        </w:rPr>
        <w:t>1. Сущность и факторы организационного покупательского поведения.</w:t>
      </w:r>
      <w:r w:rsidRPr="00D96BDA">
        <w:rPr>
          <w:rFonts w:ascii="Times New Roman" w:hAnsi="Times New Roman" w:cs="Times New Roman"/>
          <w:spacing w:val="4"/>
          <w:sz w:val="24"/>
        </w:rPr>
        <w:t xml:space="preserve"> Тема 4.</w:t>
      </w:r>
      <w:r w:rsidR="00F16F89" w:rsidRPr="00D96BDA">
        <w:rPr>
          <w:rFonts w:ascii="Times New Roman" w:hAnsi="Times New Roman" w:cs="Times New Roman"/>
          <w:spacing w:val="4"/>
          <w:sz w:val="24"/>
        </w:rPr>
        <w:t xml:space="preserve">2. Консъюмеризм и общество в условиях рыночных отношений </w:t>
      </w:r>
    </w:p>
    <w:p w:rsidR="00067248" w:rsidRPr="00D96BDA" w:rsidRDefault="00067248" w:rsidP="0006724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</w:rPr>
      </w:pPr>
      <w:r w:rsidRPr="00D96BDA">
        <w:rPr>
          <w:rFonts w:ascii="Times New Roman" w:hAnsi="Times New Roman" w:cs="Times New Roman"/>
          <w:bCs/>
          <w:i/>
          <w:spacing w:val="1"/>
          <w:sz w:val="24"/>
        </w:rPr>
        <w:t xml:space="preserve">Формируемые компетенции: </w:t>
      </w:r>
      <w:r w:rsidRPr="00D96BDA">
        <w:rPr>
          <w:rFonts w:ascii="Times New Roman" w:hAnsi="Times New Roman" w:cs="Times New Roman"/>
          <w:i/>
          <w:spacing w:val="4"/>
          <w:sz w:val="24"/>
        </w:rPr>
        <w:t>ОК-</w:t>
      </w:r>
      <w:r w:rsidR="003305B3" w:rsidRPr="00D96BDA">
        <w:rPr>
          <w:rFonts w:ascii="Times New Roman" w:hAnsi="Times New Roman" w:cs="Times New Roman"/>
          <w:i/>
          <w:spacing w:val="4"/>
          <w:sz w:val="24"/>
        </w:rPr>
        <w:t>3</w:t>
      </w:r>
      <w:r w:rsidRPr="00D96BDA">
        <w:rPr>
          <w:rFonts w:ascii="Times New Roman" w:hAnsi="Times New Roman" w:cs="Times New Roman"/>
          <w:i/>
          <w:spacing w:val="4"/>
          <w:sz w:val="24"/>
        </w:rPr>
        <w:t>, ПК-</w:t>
      </w:r>
      <w:r w:rsidR="003305B3" w:rsidRPr="00D96BDA">
        <w:rPr>
          <w:rFonts w:ascii="Times New Roman" w:hAnsi="Times New Roman" w:cs="Times New Roman"/>
          <w:i/>
          <w:spacing w:val="4"/>
          <w:sz w:val="24"/>
        </w:rPr>
        <w:t>3, ПК-13</w:t>
      </w:r>
      <w:r w:rsidRPr="00D96BDA">
        <w:rPr>
          <w:rFonts w:ascii="Times New Roman" w:hAnsi="Times New Roman" w:cs="Times New Roman"/>
          <w:i/>
          <w:spacing w:val="4"/>
          <w:sz w:val="24"/>
        </w:rPr>
        <w:t>.</w:t>
      </w:r>
    </w:p>
    <w:p w:rsidR="00067248" w:rsidRPr="00D96BDA" w:rsidRDefault="00067248" w:rsidP="000672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</w:rPr>
      </w:pPr>
    </w:p>
    <w:p w:rsidR="005937DA" w:rsidRPr="00D96BDA" w:rsidRDefault="005937DA" w:rsidP="005937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96BDA">
        <w:rPr>
          <w:rFonts w:ascii="Times New Roman" w:eastAsia="Times New Roman" w:hAnsi="Times New Roman" w:cs="Times New Roman"/>
          <w:sz w:val="24"/>
        </w:rPr>
        <w:t xml:space="preserve">Объем дисциплины </w:t>
      </w:r>
      <w:r w:rsidR="0005400E" w:rsidRPr="00D96BDA">
        <w:rPr>
          <w:rFonts w:ascii="Times New Roman" w:eastAsia="Times New Roman" w:hAnsi="Times New Roman" w:cs="Times New Roman"/>
          <w:sz w:val="24"/>
        </w:rPr>
        <w:t>3</w:t>
      </w:r>
      <w:r w:rsidR="009B263C" w:rsidRPr="00D96BDA">
        <w:rPr>
          <w:rFonts w:ascii="Times New Roman" w:eastAsia="Times New Roman" w:hAnsi="Times New Roman" w:cs="Times New Roman"/>
          <w:sz w:val="24"/>
        </w:rPr>
        <w:t xml:space="preserve"> з.е./</w:t>
      </w:r>
      <w:r w:rsidR="00067248" w:rsidRPr="00D96BDA">
        <w:rPr>
          <w:rFonts w:ascii="Times New Roman" w:eastAsia="Times New Roman" w:hAnsi="Times New Roman" w:cs="Times New Roman"/>
          <w:sz w:val="24"/>
        </w:rPr>
        <w:t>1</w:t>
      </w:r>
      <w:r w:rsidR="0005400E" w:rsidRPr="00D96BDA">
        <w:rPr>
          <w:rFonts w:ascii="Times New Roman" w:eastAsia="Times New Roman" w:hAnsi="Times New Roman" w:cs="Times New Roman"/>
          <w:sz w:val="24"/>
        </w:rPr>
        <w:t>08</w:t>
      </w:r>
      <w:r w:rsidR="009B263C" w:rsidRPr="00D96BDA">
        <w:rPr>
          <w:rFonts w:ascii="Times New Roman" w:eastAsia="Times New Roman" w:hAnsi="Times New Roman" w:cs="Times New Roman"/>
          <w:sz w:val="24"/>
        </w:rPr>
        <w:t xml:space="preserve"> час</w:t>
      </w:r>
      <w:r w:rsidR="00067248" w:rsidRPr="00D96BDA">
        <w:rPr>
          <w:rFonts w:ascii="Times New Roman" w:eastAsia="Times New Roman" w:hAnsi="Times New Roman" w:cs="Times New Roman"/>
          <w:sz w:val="24"/>
        </w:rPr>
        <w:t>а</w:t>
      </w:r>
      <w:r w:rsidR="00255B80" w:rsidRPr="00D96BDA">
        <w:rPr>
          <w:rFonts w:ascii="Times New Roman" w:eastAsia="Times New Roman" w:hAnsi="Times New Roman" w:cs="Times New Roman"/>
          <w:sz w:val="24"/>
        </w:rPr>
        <w:t>, контактные часы</w:t>
      </w:r>
      <w:r w:rsidR="0067376B" w:rsidRPr="00D96BDA">
        <w:rPr>
          <w:rFonts w:ascii="Times New Roman" w:eastAsia="Times New Roman" w:hAnsi="Times New Roman" w:cs="Times New Roman"/>
          <w:sz w:val="24"/>
        </w:rPr>
        <w:t xml:space="preserve"> - </w:t>
      </w:r>
      <w:r w:rsidR="003305B3" w:rsidRPr="00D96BDA">
        <w:rPr>
          <w:rFonts w:ascii="Times New Roman" w:eastAsia="Times New Roman" w:hAnsi="Times New Roman" w:cs="Times New Roman"/>
          <w:sz w:val="24"/>
        </w:rPr>
        <w:t>30</w:t>
      </w:r>
      <w:r w:rsidR="00255B80" w:rsidRPr="00D96BDA">
        <w:rPr>
          <w:rFonts w:ascii="Times New Roman" w:eastAsia="Times New Roman" w:hAnsi="Times New Roman" w:cs="Times New Roman"/>
          <w:sz w:val="24"/>
          <w:u w:val="single"/>
        </w:rPr>
        <w:t>,</w:t>
      </w:r>
      <w:r w:rsidR="00255B80" w:rsidRPr="00D96BDA">
        <w:rPr>
          <w:rFonts w:ascii="Times New Roman" w:eastAsia="Times New Roman" w:hAnsi="Times New Roman" w:cs="Times New Roman"/>
          <w:sz w:val="24"/>
        </w:rPr>
        <w:t xml:space="preserve"> в том числе аудиторных часов</w:t>
      </w:r>
      <w:r w:rsidR="0067376B" w:rsidRPr="00D96BDA">
        <w:rPr>
          <w:rFonts w:ascii="Times New Roman" w:eastAsia="Times New Roman" w:hAnsi="Times New Roman" w:cs="Times New Roman"/>
          <w:sz w:val="24"/>
        </w:rPr>
        <w:t xml:space="preserve"> - </w:t>
      </w:r>
      <w:r w:rsidR="003305B3" w:rsidRPr="00D96BDA">
        <w:rPr>
          <w:rFonts w:ascii="Times New Roman" w:eastAsia="Times New Roman" w:hAnsi="Times New Roman" w:cs="Times New Roman"/>
          <w:sz w:val="24"/>
        </w:rPr>
        <w:t>14</w:t>
      </w:r>
      <w:r w:rsidR="00303475" w:rsidRPr="00D96BDA">
        <w:rPr>
          <w:rFonts w:ascii="Times New Roman" w:eastAsia="Times New Roman" w:hAnsi="Times New Roman" w:cs="Times New Roman"/>
          <w:sz w:val="24"/>
        </w:rPr>
        <w:t xml:space="preserve"> часов лекций, </w:t>
      </w:r>
      <w:r w:rsidR="003305B3" w:rsidRPr="00D96BDA">
        <w:rPr>
          <w:rFonts w:ascii="Times New Roman" w:eastAsia="Times New Roman" w:hAnsi="Times New Roman" w:cs="Times New Roman"/>
          <w:sz w:val="24"/>
        </w:rPr>
        <w:t>14</w:t>
      </w:r>
      <w:r w:rsidR="00303475" w:rsidRPr="00D96BDA">
        <w:rPr>
          <w:rFonts w:ascii="Times New Roman" w:eastAsia="Times New Roman" w:hAnsi="Times New Roman" w:cs="Times New Roman"/>
          <w:sz w:val="24"/>
        </w:rPr>
        <w:t xml:space="preserve"> час</w:t>
      </w:r>
      <w:r w:rsidR="0067376B" w:rsidRPr="00D96BDA">
        <w:rPr>
          <w:rFonts w:ascii="Times New Roman" w:eastAsia="Times New Roman" w:hAnsi="Times New Roman" w:cs="Times New Roman"/>
          <w:sz w:val="24"/>
        </w:rPr>
        <w:t>ов</w:t>
      </w:r>
      <w:r w:rsidR="00303475" w:rsidRPr="00D96BDA">
        <w:rPr>
          <w:rFonts w:ascii="Times New Roman" w:eastAsia="Times New Roman" w:hAnsi="Times New Roman" w:cs="Times New Roman"/>
          <w:sz w:val="24"/>
        </w:rPr>
        <w:t xml:space="preserve"> </w:t>
      </w:r>
      <w:r w:rsidR="0067376B" w:rsidRPr="00D96BDA">
        <w:rPr>
          <w:rFonts w:ascii="Times New Roman" w:eastAsia="Times New Roman" w:hAnsi="Times New Roman" w:cs="Times New Roman"/>
          <w:sz w:val="24"/>
        </w:rPr>
        <w:t>лабораторных</w:t>
      </w:r>
      <w:r w:rsidR="00255B80" w:rsidRPr="00D96BDA">
        <w:rPr>
          <w:rFonts w:ascii="Times New Roman" w:eastAsia="Times New Roman" w:hAnsi="Times New Roman" w:cs="Times New Roman"/>
          <w:sz w:val="24"/>
        </w:rPr>
        <w:t xml:space="preserve"> занятий, </w:t>
      </w:r>
      <w:r w:rsidR="003305B3" w:rsidRPr="00D96BDA">
        <w:rPr>
          <w:rFonts w:ascii="Times New Roman" w:eastAsia="Times New Roman" w:hAnsi="Times New Roman" w:cs="Times New Roman"/>
          <w:sz w:val="24"/>
        </w:rPr>
        <w:t>2</w:t>
      </w:r>
      <w:r w:rsidR="00255B80" w:rsidRPr="00D96BDA">
        <w:rPr>
          <w:rFonts w:ascii="Times New Roman" w:eastAsia="Times New Roman" w:hAnsi="Times New Roman" w:cs="Times New Roman"/>
          <w:sz w:val="24"/>
        </w:rPr>
        <w:t xml:space="preserve"> час</w:t>
      </w:r>
      <w:r w:rsidR="0067376B" w:rsidRPr="00D96BDA">
        <w:rPr>
          <w:rFonts w:ascii="Times New Roman" w:eastAsia="Times New Roman" w:hAnsi="Times New Roman" w:cs="Times New Roman"/>
          <w:sz w:val="24"/>
        </w:rPr>
        <w:t>ов</w:t>
      </w:r>
      <w:r w:rsidR="00255B80" w:rsidRPr="00D96BDA">
        <w:rPr>
          <w:rFonts w:ascii="Times New Roman" w:eastAsia="Times New Roman" w:hAnsi="Times New Roman" w:cs="Times New Roman"/>
          <w:sz w:val="24"/>
        </w:rPr>
        <w:t xml:space="preserve"> электронное обучение.</w:t>
      </w:r>
    </w:p>
    <w:p w:rsidR="005937DA" w:rsidRPr="00D96BDA" w:rsidRDefault="005937DA" w:rsidP="00593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96BDA">
        <w:rPr>
          <w:rFonts w:ascii="Times New Roman" w:eastAsia="Times New Roman" w:hAnsi="Times New Roman" w:cs="Times New Roman"/>
          <w:sz w:val="24"/>
        </w:rPr>
        <w:t xml:space="preserve">Форма </w:t>
      </w:r>
      <w:r w:rsidR="00303475" w:rsidRPr="00D96BDA">
        <w:rPr>
          <w:rFonts w:ascii="Times New Roman" w:eastAsia="Times New Roman" w:hAnsi="Times New Roman" w:cs="Times New Roman"/>
          <w:sz w:val="24"/>
        </w:rPr>
        <w:t xml:space="preserve">промежуточного контроля: </w:t>
      </w:r>
      <w:r w:rsidR="003305B3" w:rsidRPr="00D96BDA">
        <w:rPr>
          <w:rFonts w:ascii="Times New Roman" w:eastAsia="Times New Roman" w:hAnsi="Times New Roman" w:cs="Times New Roman"/>
          <w:sz w:val="24"/>
        </w:rPr>
        <w:t>6</w:t>
      </w:r>
      <w:r w:rsidR="00303475" w:rsidRPr="00D96BDA">
        <w:rPr>
          <w:rFonts w:ascii="Times New Roman" w:eastAsia="Times New Roman" w:hAnsi="Times New Roman" w:cs="Times New Roman"/>
          <w:sz w:val="24"/>
        </w:rPr>
        <w:t xml:space="preserve"> сем. – </w:t>
      </w:r>
      <w:r w:rsidR="0005400E" w:rsidRPr="00D96BDA">
        <w:rPr>
          <w:rFonts w:ascii="Times New Roman" w:eastAsia="Times New Roman" w:hAnsi="Times New Roman" w:cs="Times New Roman"/>
          <w:sz w:val="24"/>
        </w:rPr>
        <w:t>зачет</w:t>
      </w:r>
      <w:r w:rsidR="00303475" w:rsidRPr="00D96BDA">
        <w:rPr>
          <w:rFonts w:ascii="Times New Roman" w:eastAsia="Times New Roman" w:hAnsi="Times New Roman" w:cs="Times New Roman"/>
          <w:sz w:val="24"/>
        </w:rPr>
        <w:t>.</w:t>
      </w:r>
    </w:p>
    <w:p w:rsidR="005937DA" w:rsidRPr="00D96BDA" w:rsidRDefault="005937DA" w:rsidP="00593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D96BDA">
        <w:rPr>
          <w:rFonts w:ascii="Times New Roman" w:eastAsia="Times New Roman" w:hAnsi="Times New Roman" w:cs="Times New Roman"/>
          <w:sz w:val="24"/>
        </w:rPr>
        <w:t>Семестр</w:t>
      </w:r>
      <w:r w:rsidRPr="00D96BDA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9B263C" w:rsidRPr="00D96BDA">
        <w:rPr>
          <w:rFonts w:ascii="Times New Roman" w:eastAsia="Times New Roman" w:hAnsi="Times New Roman" w:cs="Times New Roman"/>
          <w:color w:val="auto"/>
          <w:sz w:val="24"/>
        </w:rPr>
        <w:t xml:space="preserve">– </w:t>
      </w:r>
      <w:r w:rsidR="003305B3" w:rsidRPr="00D96BDA">
        <w:rPr>
          <w:rFonts w:ascii="Times New Roman" w:eastAsia="Times New Roman" w:hAnsi="Times New Roman" w:cs="Times New Roman"/>
          <w:color w:val="auto"/>
          <w:sz w:val="24"/>
        </w:rPr>
        <w:t>6</w:t>
      </w:r>
    </w:p>
    <w:p w:rsidR="0067376B" w:rsidRPr="00D96BDA" w:rsidRDefault="00B57C0C" w:rsidP="006737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D96BDA">
        <w:rPr>
          <w:rFonts w:ascii="Times New Roman" w:eastAsia="Times New Roman" w:hAnsi="Times New Roman" w:cs="Times New Roman"/>
          <w:color w:val="auto"/>
          <w:sz w:val="24"/>
        </w:rPr>
        <w:t xml:space="preserve">Разработчик: </w:t>
      </w:r>
      <w:r w:rsidR="005937DA" w:rsidRPr="00D96BDA">
        <w:rPr>
          <w:rFonts w:ascii="Times New Roman" w:eastAsia="Times New Roman" w:hAnsi="Times New Roman" w:cs="Times New Roman"/>
          <w:color w:val="auto"/>
          <w:sz w:val="24"/>
        </w:rPr>
        <w:t>старший преподаватель</w:t>
      </w:r>
      <w:r w:rsidR="008844DC" w:rsidRPr="00D96BDA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D96BDA">
        <w:rPr>
          <w:rFonts w:ascii="Times New Roman" w:eastAsia="Times New Roman" w:hAnsi="Times New Roman" w:cs="Times New Roman"/>
          <w:color w:val="auto"/>
          <w:sz w:val="24"/>
        </w:rPr>
        <w:t xml:space="preserve">кафедры </w:t>
      </w:r>
      <w:r w:rsidR="0067376B" w:rsidRPr="00D96BDA">
        <w:rPr>
          <w:rFonts w:ascii="Times New Roman" w:eastAsia="Times New Roman" w:hAnsi="Times New Roman" w:cs="Times New Roman"/>
          <w:color w:val="auto"/>
          <w:sz w:val="24"/>
        </w:rPr>
        <w:t xml:space="preserve">торгового дела и информационных технологий </w:t>
      </w:r>
      <w:r w:rsidR="00552BEA" w:rsidRPr="00D96BDA">
        <w:rPr>
          <w:rFonts w:ascii="Times New Roman" w:hAnsi="Times New Roman"/>
          <w:sz w:val="24"/>
        </w:rPr>
        <w:t>ПИ (ф) РЭУ им. Г.В. Плеханова</w:t>
      </w:r>
      <w:r w:rsidR="00552BEA" w:rsidRPr="00D96BDA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67376B" w:rsidRPr="00D96BDA">
        <w:rPr>
          <w:rFonts w:ascii="Times New Roman" w:eastAsia="Times New Roman" w:hAnsi="Times New Roman" w:cs="Times New Roman"/>
          <w:color w:val="auto"/>
          <w:sz w:val="24"/>
        </w:rPr>
        <w:t>Л.С.</w:t>
      </w:r>
      <w:r w:rsidR="00552BEA" w:rsidRPr="00D96BDA">
        <w:rPr>
          <w:rFonts w:ascii="Times New Roman" w:eastAsia="Times New Roman" w:hAnsi="Times New Roman" w:cs="Times New Roman"/>
          <w:color w:val="auto"/>
          <w:sz w:val="24"/>
        </w:rPr>
        <w:t> </w:t>
      </w:r>
      <w:r w:rsidR="0067376B" w:rsidRPr="00D96BDA">
        <w:rPr>
          <w:rFonts w:ascii="Times New Roman" w:eastAsia="Times New Roman" w:hAnsi="Times New Roman" w:cs="Times New Roman"/>
          <w:color w:val="auto"/>
          <w:sz w:val="24"/>
        </w:rPr>
        <w:t>Галкина.</w:t>
      </w:r>
    </w:p>
    <w:sectPr w:rsidR="0067376B" w:rsidRPr="00D96BDA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5D3C"/>
    <w:multiLevelType w:val="hybridMultilevel"/>
    <w:tmpl w:val="EED61F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FB7F46"/>
    <w:multiLevelType w:val="hybridMultilevel"/>
    <w:tmpl w:val="D3D05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B1A20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D5577B"/>
    <w:multiLevelType w:val="multilevel"/>
    <w:tmpl w:val="867C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4D123E"/>
    <w:multiLevelType w:val="hybridMultilevel"/>
    <w:tmpl w:val="232CD1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5853F83"/>
    <w:multiLevelType w:val="hybridMultilevel"/>
    <w:tmpl w:val="8E281EC2"/>
    <w:lvl w:ilvl="0" w:tplc="41BC1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C8E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11C2D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ED88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BC9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27AE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2AA4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FAB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60EA3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765F6AD9"/>
    <w:multiLevelType w:val="hybridMultilevel"/>
    <w:tmpl w:val="9CE69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5937DA"/>
    <w:rsid w:val="00003E85"/>
    <w:rsid w:val="00046A3D"/>
    <w:rsid w:val="0005400E"/>
    <w:rsid w:val="00067248"/>
    <w:rsid w:val="000D009B"/>
    <w:rsid w:val="00130658"/>
    <w:rsid w:val="00255B80"/>
    <w:rsid w:val="002E173C"/>
    <w:rsid w:val="00303475"/>
    <w:rsid w:val="003305B3"/>
    <w:rsid w:val="004523F6"/>
    <w:rsid w:val="00460A2C"/>
    <w:rsid w:val="004C62F1"/>
    <w:rsid w:val="004E6FCF"/>
    <w:rsid w:val="00552BEA"/>
    <w:rsid w:val="005937DA"/>
    <w:rsid w:val="005E16D9"/>
    <w:rsid w:val="00626F2D"/>
    <w:rsid w:val="0067376B"/>
    <w:rsid w:val="006F584F"/>
    <w:rsid w:val="008844DC"/>
    <w:rsid w:val="00912BDE"/>
    <w:rsid w:val="009B263C"/>
    <w:rsid w:val="009C1A41"/>
    <w:rsid w:val="00A47573"/>
    <w:rsid w:val="00B57C0C"/>
    <w:rsid w:val="00C33D71"/>
    <w:rsid w:val="00C36292"/>
    <w:rsid w:val="00D25F14"/>
    <w:rsid w:val="00D54B73"/>
    <w:rsid w:val="00D96BDA"/>
    <w:rsid w:val="00DE7A05"/>
    <w:rsid w:val="00E014F9"/>
    <w:rsid w:val="00E04D80"/>
    <w:rsid w:val="00E40829"/>
    <w:rsid w:val="00E57382"/>
    <w:rsid w:val="00E86068"/>
    <w:rsid w:val="00EF2841"/>
    <w:rsid w:val="00F16F89"/>
    <w:rsid w:val="00F8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06724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067248"/>
    <w:rPr>
      <w:rFonts w:ascii="Calibri" w:eastAsia="Calibri" w:hAnsi="Calibri" w:cs="Calibri"/>
      <w:color w:val="000000"/>
      <w:lang w:eastAsia="zh-CN"/>
    </w:rPr>
  </w:style>
  <w:style w:type="paragraph" w:styleId="a4">
    <w:name w:val="Normal (Web)"/>
    <w:basedOn w:val="a"/>
    <w:uiPriority w:val="99"/>
    <w:semiHidden/>
    <w:unhideWhenUsed/>
    <w:rsid w:val="0062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6F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3CDD9-1DCD-46EE-B16C-7D7D9D85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ДК2</cp:lastModifiedBy>
  <cp:revision>6</cp:revision>
  <dcterms:created xsi:type="dcterms:W3CDTF">2016-10-27T10:25:00Z</dcterms:created>
  <dcterms:modified xsi:type="dcterms:W3CDTF">2017-03-10T10:10:00Z</dcterms:modified>
</cp:coreProperties>
</file>