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6" w:rsidRPr="000A2BA6" w:rsidRDefault="000A2BA6" w:rsidP="000A2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BA6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0A2BA6" w:rsidRPr="000A2BA6" w:rsidRDefault="004364B1" w:rsidP="000A2B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Б1.В.06.02</w:t>
      </w:r>
      <w:bookmarkStart w:id="0" w:name="_GoBack"/>
      <w:bookmarkEnd w:id="0"/>
      <w:r w:rsidR="000A2BA6" w:rsidRPr="000A2BA6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0A2BA6">
        <w:rPr>
          <w:rFonts w:ascii="Times New Roman" w:hAnsi="Times New Roman"/>
          <w:i/>
          <w:sz w:val="24"/>
          <w:szCs w:val="24"/>
          <w:u w:val="single"/>
        </w:rPr>
        <w:t>Управление ассортиментом торговой организации</w:t>
      </w:r>
      <w:r w:rsidR="000A2BA6" w:rsidRPr="000A2BA6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0A2BA6" w:rsidRPr="000A2BA6" w:rsidRDefault="000A2BA6" w:rsidP="000A2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BA6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A2BA6" w:rsidRPr="000A2BA6" w:rsidRDefault="000A2BA6" w:rsidP="000A2BA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A2B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FE358B" w:rsidRDefault="00FE358B" w:rsidP="00FE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E358B" w:rsidRDefault="00FE358B" w:rsidP="00FE358B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учебной дисциплины «Управление ассортиментом торговой организации» соответствует требованиям ФГОС ВПО, а также составлена с учетом специфики подготовки бакалавров по направлению подготовки 38.03.06 –Торговое дело, профиль Коммерция.  </w:t>
      </w:r>
    </w:p>
    <w:p w:rsidR="00FE358B" w:rsidRDefault="00FE358B" w:rsidP="00FE358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.В.ОД.6.2 «Управление ассортиментом торговой организации»</w:t>
      </w:r>
      <w:r w:rsidR="000C4E35">
        <w:rPr>
          <w:rFonts w:ascii="Times New Roman" w:hAnsi="Times New Roman"/>
          <w:sz w:val="24"/>
          <w:szCs w:val="24"/>
        </w:rPr>
        <w:t xml:space="preserve"> относится к модулю «Управление торговлей» вариативной части учебного плана.</w:t>
      </w:r>
    </w:p>
    <w:p w:rsidR="00FE358B" w:rsidRDefault="00FE358B" w:rsidP="00FE3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курса «</w:t>
      </w:r>
      <w:r>
        <w:rPr>
          <w:rFonts w:ascii="Times New Roman" w:hAnsi="Times New Roman"/>
          <w:spacing w:val="-4"/>
          <w:sz w:val="24"/>
          <w:szCs w:val="24"/>
        </w:rPr>
        <w:t>Управление ассортиментом торговой организации»</w:t>
      </w:r>
      <w:r>
        <w:rPr>
          <w:rFonts w:ascii="Times New Roman" w:hAnsi="Times New Roman"/>
          <w:sz w:val="24"/>
          <w:szCs w:val="24"/>
        </w:rPr>
        <w:t xml:space="preserve"> является усвоение теоретических знаний в области управления ассортиментом товаров, в том числе на основе </w:t>
      </w:r>
      <w:proofErr w:type="spellStart"/>
      <w:r>
        <w:rPr>
          <w:rFonts w:ascii="Times New Roman" w:hAnsi="Times New Roman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менеджмента, приобретение умений их использования в условиях, моделирующих профессиональную деятельность и формирование необходимых компетенций.</w:t>
      </w:r>
    </w:p>
    <w:p w:rsidR="00FE358B" w:rsidRDefault="00FE358B" w:rsidP="00FE3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Задачами курса «</w:t>
      </w:r>
      <w:r>
        <w:rPr>
          <w:rFonts w:ascii="Times New Roman" w:hAnsi="Times New Roman"/>
          <w:spacing w:val="-4"/>
          <w:sz w:val="24"/>
          <w:szCs w:val="24"/>
        </w:rPr>
        <w:t>Управление ассортиментом торговой организации</w:t>
      </w:r>
      <w:r>
        <w:rPr>
          <w:rFonts w:ascii="Times New Roman" w:hAnsi="Times New Roman"/>
          <w:color w:val="000000"/>
          <w:sz w:val="24"/>
          <w:szCs w:val="24"/>
        </w:rPr>
        <w:t>» являются:</w:t>
      </w:r>
    </w:p>
    <w:p w:rsidR="00FE358B" w:rsidRDefault="00FE358B" w:rsidP="00FE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основных понятий в области управления ассортиментом;</w:t>
      </w:r>
    </w:p>
    <w:p w:rsidR="00FE358B" w:rsidRDefault="00FE358B" w:rsidP="00FE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целей, задач  и принципов товарной политики организации;</w:t>
      </w:r>
    </w:p>
    <w:p w:rsidR="00FE358B" w:rsidRDefault="00FE358B" w:rsidP="00FE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товарных категорий как объектов </w:t>
      </w:r>
      <w:proofErr w:type="spellStart"/>
      <w:r>
        <w:rPr>
          <w:rFonts w:ascii="Times New Roman" w:hAnsi="Times New Roman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менеджмента;</w:t>
      </w:r>
    </w:p>
    <w:p w:rsidR="00FE358B" w:rsidRDefault="00FE358B" w:rsidP="00FE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концепций товарного менеджмента и выявление  их отличий от классических концепций управления торговым  ассортиментом;</w:t>
      </w:r>
    </w:p>
    <w:p w:rsidR="00FE358B" w:rsidRDefault="00FE358B" w:rsidP="00FE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процесса управления товарными категориями, характеристика этапов этого процесса;</w:t>
      </w:r>
    </w:p>
    <w:p w:rsidR="00FE358B" w:rsidRDefault="00FE358B" w:rsidP="00FE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определять товарные категории и оценивать их эффективность.</w:t>
      </w:r>
    </w:p>
    <w:p w:rsidR="00FE358B" w:rsidRDefault="00FE358B" w:rsidP="00FE358B">
      <w:pPr>
        <w:pStyle w:val="3"/>
        <w:tabs>
          <w:tab w:val="left" w:pos="708"/>
        </w:tabs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освоения дисциплины студент должен:</w:t>
      </w:r>
    </w:p>
    <w:p w:rsidR="00FE358B" w:rsidRDefault="00FE358B" w:rsidP="00FE358B">
      <w:pPr>
        <w:pStyle w:val="2"/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FE358B" w:rsidRDefault="00FE358B" w:rsidP="00FE358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в области товарной политики;</w:t>
      </w:r>
    </w:p>
    <w:p w:rsidR="00FE358B" w:rsidRDefault="00FE358B" w:rsidP="00FE358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товарной политики: ее признаки и структуру;</w:t>
      </w:r>
    </w:p>
    <w:p w:rsidR="00FE358B" w:rsidRDefault="00FE358B" w:rsidP="00FE358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концепции </w:t>
      </w:r>
      <w:proofErr w:type="spellStart"/>
      <w:r>
        <w:rPr>
          <w:rFonts w:ascii="Times New Roman" w:hAnsi="Times New Roman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менеджмента, их отличия от классической концепции управления ассортиментом;</w:t>
      </w:r>
    </w:p>
    <w:p w:rsidR="00FE358B" w:rsidRDefault="00FE358B" w:rsidP="00FE358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субъекты, осуществляющие деятельность в области </w:t>
      </w:r>
      <w:proofErr w:type="spellStart"/>
      <w:r>
        <w:rPr>
          <w:rFonts w:ascii="Times New Roman" w:hAnsi="Times New Roman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менеджмента;</w:t>
      </w:r>
    </w:p>
    <w:p w:rsidR="00FE358B" w:rsidRDefault="00FE358B" w:rsidP="00FE358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управления товарными категориями, его основные этапы и их характеристику;</w:t>
      </w:r>
    </w:p>
    <w:p w:rsidR="00FE358B" w:rsidRDefault="00FE358B" w:rsidP="00FE358B">
      <w:pPr>
        <w:pStyle w:val="2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эффективного отклика на запросы потребителей, её достоинства  недостатки.</w:t>
      </w:r>
    </w:p>
    <w:p w:rsidR="00FE358B" w:rsidRDefault="00FE358B" w:rsidP="00FE358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FE358B" w:rsidRDefault="00FE358B" w:rsidP="00FE358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структуру товарной политики;</w:t>
      </w:r>
    </w:p>
    <w:p w:rsidR="00FE358B" w:rsidRDefault="00FE358B" w:rsidP="00FE358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товарные категории с учетом принципов взаимозаменяемости и/или </w:t>
      </w:r>
      <w:proofErr w:type="spellStart"/>
      <w:r>
        <w:rPr>
          <w:rFonts w:ascii="Times New Roman" w:hAnsi="Times New Roman"/>
          <w:sz w:val="24"/>
          <w:szCs w:val="24"/>
        </w:rPr>
        <w:t>дополняемости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358B" w:rsidRDefault="00FE358B" w:rsidP="00FE358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средства и методы деятельности товарной политики на разных этапах процесса управления товарными категориями;</w:t>
      </w:r>
    </w:p>
    <w:p w:rsidR="00FE358B" w:rsidRDefault="00FE358B" w:rsidP="00FE358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методику эффективного отклика на запросы потребителей;</w:t>
      </w:r>
    </w:p>
    <w:p w:rsidR="00FE358B" w:rsidRDefault="00FE358B" w:rsidP="00FE358B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эффективность деятельности по управлению товарными категориями.</w:t>
      </w:r>
    </w:p>
    <w:p w:rsidR="00FE358B" w:rsidRDefault="00FE358B" w:rsidP="00FE358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108909736"/>
      <w:bookmarkStart w:id="2" w:name="_Toc108909127"/>
      <w:bookmarkStart w:id="3" w:name="_Toc193256195"/>
      <w:bookmarkStart w:id="4" w:name="_Toc184625680"/>
      <w:r>
        <w:rPr>
          <w:rFonts w:ascii="Times New Roman" w:hAnsi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FE358B" w:rsidRDefault="00FE358B" w:rsidP="00FE35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умением определять товарные категории и применять методику эффективного отклика на запросы потребителей;</w:t>
      </w:r>
    </w:p>
    <w:p w:rsidR="00FE358B" w:rsidRDefault="00FE358B" w:rsidP="00FE35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формирования ассортиментных матриц;</w:t>
      </w:r>
    </w:p>
    <w:p w:rsidR="00FE358B" w:rsidRDefault="00FE358B" w:rsidP="00FE358B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умением оценки эффективности ассортиментной политики торгового предприятия.</w:t>
      </w:r>
    </w:p>
    <w:p w:rsidR="00FE358B" w:rsidRDefault="00FE358B" w:rsidP="00FE358B">
      <w:pPr>
        <w:pStyle w:val="a3"/>
        <w:tabs>
          <w:tab w:val="clear" w:pos="360"/>
        </w:tabs>
        <w:spacing w:line="240" w:lineRule="auto"/>
        <w:ind w:left="0" w:firstLine="720"/>
      </w:pPr>
      <w:r>
        <w:t>Процесс изучения дисциплины направлен на формирование следующих компетенций: (ПК-1); (ПК-2); (ПК-3); (ПК-7); (ПК-8).</w:t>
      </w:r>
    </w:p>
    <w:p w:rsidR="00FE358B" w:rsidRDefault="00FE358B" w:rsidP="00FE358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>
        <w:rPr>
          <w:rFonts w:ascii="Times New Roman" w:hAnsi="Times New Roman"/>
          <w:color w:val="000000"/>
          <w:sz w:val="24"/>
          <w:szCs w:val="24"/>
        </w:rPr>
        <w:t>Понятие и основы управления ассортиментом товаров в розничной торговле</w:t>
      </w:r>
      <w:r>
        <w:rPr>
          <w:rFonts w:ascii="Times New Roman" w:hAnsi="Times New Roman"/>
          <w:sz w:val="24"/>
          <w:szCs w:val="24"/>
        </w:rPr>
        <w:t xml:space="preserve">. Тема 2. </w:t>
      </w:r>
      <w:r>
        <w:rPr>
          <w:rFonts w:ascii="Times New Roman" w:hAnsi="Times New Roman"/>
          <w:color w:val="000000"/>
          <w:sz w:val="24"/>
          <w:szCs w:val="24"/>
        </w:rPr>
        <w:t xml:space="preserve">Понятие, сущность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менеджмента</w:t>
      </w:r>
      <w:r>
        <w:rPr>
          <w:rFonts w:ascii="Times New Roman" w:hAnsi="Times New Roman"/>
          <w:sz w:val="24"/>
          <w:szCs w:val="24"/>
        </w:rPr>
        <w:t xml:space="preserve">. Тема 3. Этапы внедрения </w:t>
      </w:r>
      <w:proofErr w:type="spellStart"/>
      <w:r>
        <w:rPr>
          <w:rFonts w:ascii="Times New Roman" w:hAnsi="Times New Roman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менеджмента. Тема 4. Определение роли товарных категорий. Тема 5. Построение ассортиментных матриц. Тема 6. 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Оценка эффективности внедрения системы </w:t>
      </w:r>
      <w:proofErr w:type="spellStart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категорийного</w:t>
      </w:r>
      <w:proofErr w:type="spellEnd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менеджмента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8B" w:rsidRDefault="00FE358B" w:rsidP="00FE358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 «Управление ассортиментом торговой организации» базируется на следующих предметах курса бакалавриата: «Коммерческая деятельность», «Товароведение потребительских товаров», «Маркетинг», «Логистика».</w:t>
      </w:r>
    </w:p>
    <w:p w:rsidR="00FE358B" w:rsidRDefault="00FE358B" w:rsidP="00FE358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дисциплина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Управление ассортиментом торговой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имеет с дисциплинами «Управление торговой организацией», </w:t>
      </w:r>
      <w:r>
        <w:rPr>
          <w:rFonts w:ascii="Times New Roman" w:hAnsi="Times New Roman"/>
          <w:sz w:val="24"/>
          <w:szCs w:val="24"/>
        </w:rPr>
        <w:t>а также необходима для успешного прохождения преддипломной практики и итоговой государственной аттестации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358B" w:rsidRDefault="00FE358B" w:rsidP="00FE3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</w:t>
      </w:r>
    </w:p>
    <w:p w:rsidR="00FE358B" w:rsidRDefault="00FE358B" w:rsidP="00FE3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промежуточного контроля – зачет. </w:t>
      </w:r>
    </w:p>
    <w:p w:rsidR="00FE358B" w:rsidRDefault="00FE358B" w:rsidP="00FE3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в 6 семестре. </w:t>
      </w:r>
    </w:p>
    <w:p w:rsidR="00FE358B" w:rsidRDefault="00FE358B" w:rsidP="00FE35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  ст. преподаватель кафедры торгового дела Литвинова М.В.</w:t>
      </w:r>
    </w:p>
    <w:p w:rsidR="008618EB" w:rsidRDefault="000C4E35"/>
    <w:sectPr w:rsidR="008618EB" w:rsidSect="004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57"/>
    <w:multiLevelType w:val="hybridMultilevel"/>
    <w:tmpl w:val="5464FDF6"/>
    <w:lvl w:ilvl="0" w:tplc="B9B2816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475"/>
    <w:multiLevelType w:val="hybridMultilevel"/>
    <w:tmpl w:val="3E48A07E"/>
    <w:lvl w:ilvl="0" w:tplc="B9B2816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4458"/>
    <w:multiLevelType w:val="hybridMultilevel"/>
    <w:tmpl w:val="4C1E8CA2"/>
    <w:lvl w:ilvl="0" w:tplc="B9B2816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F30"/>
    <w:rsid w:val="000A2BA6"/>
    <w:rsid w:val="000C4E35"/>
    <w:rsid w:val="004364B1"/>
    <w:rsid w:val="004C1F6B"/>
    <w:rsid w:val="008D5F30"/>
    <w:rsid w:val="00905934"/>
    <w:rsid w:val="00EE7A9B"/>
    <w:rsid w:val="00F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5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358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FE358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E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FE358B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5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358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FE358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E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FE358B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2017-03-01T08:56:00Z</dcterms:created>
  <dcterms:modified xsi:type="dcterms:W3CDTF">2017-03-14T11:57:00Z</dcterms:modified>
</cp:coreProperties>
</file>