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65" w:rsidRPr="00A16665" w:rsidRDefault="00A16665" w:rsidP="00A16665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1666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A16665" w:rsidRPr="00A16665" w:rsidRDefault="0042757B" w:rsidP="00A16665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Б1.В.07.02</w:t>
      </w:r>
      <w:r w:rsidR="00A16665" w:rsidRPr="00A16665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«</w:t>
      </w:r>
      <w:r w:rsidR="00A16665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Страхование в торговле</w:t>
      </w:r>
      <w:r w:rsidR="00A16665" w:rsidRPr="00A16665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»</w:t>
      </w:r>
    </w:p>
    <w:p w:rsidR="00A16665" w:rsidRPr="00A16665" w:rsidRDefault="00A16665" w:rsidP="00A16665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1666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A16665" w:rsidRPr="00A16665" w:rsidRDefault="00A16665" w:rsidP="00A166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 w:rsidRPr="00A16665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A16665" w:rsidRDefault="00A16665" w:rsidP="00E0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D3E" w:rsidRPr="00A16665" w:rsidRDefault="00E05D3E" w:rsidP="00E0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6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3+ по направлению </w:t>
      </w:r>
      <w:r w:rsidRPr="00A1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38.03.06  «Торговое дело» </w:t>
      </w:r>
    </w:p>
    <w:p w:rsidR="00E05D3E" w:rsidRPr="00A16665" w:rsidRDefault="00E05D3E" w:rsidP="00E05D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05D3E" w:rsidRPr="00A16665" w:rsidRDefault="00E05D3E" w:rsidP="00E05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0" w:name="_Toc43727970"/>
      <w:bookmarkStart w:id="1" w:name="_Toc431159148"/>
      <w:r w:rsidRPr="00A1666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Дисциплина «Страхование в торговле» относится к </w:t>
      </w:r>
      <w:r w:rsidR="00D51AE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модулю «Финансовые операции» </w:t>
      </w:r>
      <w:r w:rsidRPr="00A1666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вариативной части учебного плана, является обязательной дисциплиной.</w:t>
      </w:r>
    </w:p>
    <w:p w:rsidR="00E05D3E" w:rsidRPr="00A16665" w:rsidRDefault="00E05D3E" w:rsidP="00E05D3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05D3E" w:rsidRPr="00A16665" w:rsidRDefault="00E05D3E" w:rsidP="00E05D3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1666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Цель </w:t>
      </w:r>
      <w:bookmarkEnd w:id="0"/>
      <w:r w:rsidRPr="00A1666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дисциплины</w:t>
      </w:r>
      <w:bookmarkEnd w:id="1"/>
    </w:p>
    <w:p w:rsidR="00E05D3E" w:rsidRPr="00A16665" w:rsidRDefault="00E05D3E" w:rsidP="00E0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1666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Целью учебной дисциплины «Страхование в торговле» является формирование современных фундаментальных знаний в области теории страхования: понимание экономической сущности и функций страхования, его роли и значения в современных условиях развития; понимание принципов классификации страхования, организации страхового дела, основ страхования имущества хозяйствующих субъектов и граждан, личного страхования, страхования ответственности; финансовых аспектов страховой деятельности.  </w:t>
      </w:r>
    </w:p>
    <w:p w:rsidR="00E05D3E" w:rsidRPr="00A16665" w:rsidRDefault="00E05D3E" w:rsidP="00E05D3E">
      <w:pPr>
        <w:rPr>
          <w:sz w:val="24"/>
          <w:szCs w:val="24"/>
        </w:rPr>
      </w:pPr>
    </w:p>
    <w:p w:rsidR="00E05D3E" w:rsidRPr="00A16665" w:rsidRDefault="00E05D3E" w:rsidP="00E05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1666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Задачами дисциплины являются:</w:t>
      </w:r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sz w:val="24"/>
          <w:szCs w:val="24"/>
        </w:rPr>
        <w:t>•</w:t>
      </w:r>
      <w:r w:rsidRPr="00A16665">
        <w:rPr>
          <w:rFonts w:ascii="Times New Roman" w:hAnsi="Times New Roman" w:cs="Times New Roman"/>
          <w:sz w:val="24"/>
          <w:szCs w:val="24"/>
        </w:rPr>
        <w:tab/>
        <w:t>изучение экономической сущности страхования;</w:t>
      </w:r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•</w:t>
      </w:r>
      <w:r w:rsidRPr="00A16665">
        <w:rPr>
          <w:rFonts w:ascii="Times New Roman" w:hAnsi="Times New Roman" w:cs="Times New Roman"/>
          <w:sz w:val="24"/>
          <w:szCs w:val="24"/>
        </w:rPr>
        <w:tab/>
        <w:t>анализ классификационных схем страхования и форм его проведения;</w:t>
      </w:r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•</w:t>
      </w:r>
      <w:r w:rsidRPr="00A16665">
        <w:rPr>
          <w:rFonts w:ascii="Times New Roman" w:hAnsi="Times New Roman" w:cs="Times New Roman"/>
          <w:sz w:val="24"/>
          <w:szCs w:val="24"/>
        </w:rPr>
        <w:tab/>
        <w:t>изучение юридических основ страховых отношений;</w:t>
      </w:r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•</w:t>
      </w:r>
      <w:r w:rsidRPr="00A16665">
        <w:rPr>
          <w:rFonts w:ascii="Times New Roman" w:hAnsi="Times New Roman" w:cs="Times New Roman"/>
          <w:sz w:val="24"/>
          <w:szCs w:val="24"/>
        </w:rPr>
        <w:tab/>
        <w:t>понимание основ построения страховых тарифов;</w:t>
      </w:r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•</w:t>
      </w:r>
      <w:r w:rsidRPr="00A16665">
        <w:rPr>
          <w:rFonts w:ascii="Times New Roman" w:hAnsi="Times New Roman" w:cs="Times New Roman"/>
          <w:sz w:val="24"/>
          <w:szCs w:val="24"/>
        </w:rPr>
        <w:tab/>
        <w:t>рассмотрение видов страхования;</w:t>
      </w:r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•</w:t>
      </w:r>
      <w:r w:rsidRPr="00A16665">
        <w:rPr>
          <w:rFonts w:ascii="Times New Roman" w:hAnsi="Times New Roman" w:cs="Times New Roman"/>
          <w:sz w:val="24"/>
          <w:szCs w:val="24"/>
        </w:rPr>
        <w:tab/>
        <w:t>изучение факторов, обеспечивающих финансовую устойчивость страховых компаний;</w:t>
      </w:r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•</w:t>
      </w:r>
      <w:r w:rsidRPr="00A16665">
        <w:rPr>
          <w:rFonts w:ascii="Times New Roman" w:hAnsi="Times New Roman" w:cs="Times New Roman"/>
          <w:sz w:val="24"/>
          <w:szCs w:val="24"/>
        </w:rPr>
        <w:tab/>
        <w:t>изучение условий развития страхового рынка России и перспективы его развития;</w:t>
      </w:r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•</w:t>
      </w:r>
      <w:r w:rsidRPr="00A16665">
        <w:rPr>
          <w:rFonts w:ascii="Times New Roman" w:hAnsi="Times New Roman" w:cs="Times New Roman"/>
          <w:sz w:val="24"/>
          <w:szCs w:val="24"/>
        </w:rPr>
        <w:tab/>
        <w:t>изучение закономерностей развития мирового страхового хозяйства</w:t>
      </w:r>
    </w:p>
    <w:p w:rsidR="00E05D3E" w:rsidRPr="00A16665" w:rsidRDefault="00E05D3E" w:rsidP="00E05D3E">
      <w:pPr>
        <w:rPr>
          <w:sz w:val="24"/>
          <w:szCs w:val="24"/>
        </w:rPr>
      </w:pPr>
    </w:p>
    <w:p w:rsidR="00E05D3E" w:rsidRPr="00A16665" w:rsidRDefault="00E05D3E" w:rsidP="00E05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1666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Требования к результатам освоения содержания дисциплины</w:t>
      </w:r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ОК-2</w:t>
      </w:r>
      <w:r w:rsidRPr="00A16665">
        <w:rPr>
          <w:rFonts w:ascii="Times New Roman" w:hAnsi="Times New Roman" w:cs="Times New Roman"/>
          <w:sz w:val="24"/>
          <w:szCs w:val="24"/>
        </w:rPr>
        <w:tab/>
        <w:t>способностью использовать основы экономических знаний при оценке эффективности результатов деятельности в различных сферах;</w:t>
      </w:r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ОК-4</w:t>
      </w:r>
      <w:r w:rsidRPr="00A16665">
        <w:rPr>
          <w:rFonts w:ascii="Times New Roman" w:hAnsi="Times New Roman" w:cs="Times New Roman"/>
          <w:sz w:val="24"/>
          <w:szCs w:val="24"/>
        </w:rPr>
        <w:tab/>
        <w:t>способностью работать в команде, толерантно воспринимая социальные, этнические, конфессиональные и культурные различия;</w:t>
      </w:r>
    </w:p>
    <w:p w:rsidR="00E05D3E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ОК-6</w:t>
      </w:r>
      <w:r w:rsidRPr="00A16665">
        <w:rPr>
          <w:rFonts w:ascii="Times New Roman" w:hAnsi="Times New Roman" w:cs="Times New Roman"/>
          <w:sz w:val="24"/>
          <w:szCs w:val="24"/>
        </w:rPr>
        <w:tab/>
        <w:t>способностью использовать общеправовые знания в различных сферах деятельности</w:t>
      </w:r>
    </w:p>
    <w:p w:rsidR="0042757B" w:rsidRPr="00A16665" w:rsidRDefault="0042757B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ОК-8 - </w:t>
      </w:r>
      <w:r w:rsidRPr="0042757B">
        <w:rPr>
          <w:rFonts w:ascii="Times New Roman" w:hAnsi="Times New Roman" w:cs="Times New Roman"/>
          <w:sz w:val="24"/>
          <w:szCs w:val="24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</w:r>
      <w:bookmarkStart w:id="2" w:name="_GoBack"/>
      <w:bookmarkEnd w:id="2"/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ОПК-3</w:t>
      </w:r>
      <w:r w:rsidRPr="00A16665">
        <w:rPr>
          <w:rFonts w:ascii="Times New Roman" w:hAnsi="Times New Roman" w:cs="Times New Roman"/>
          <w:sz w:val="24"/>
          <w:szCs w:val="24"/>
        </w:rPr>
        <w:tab/>
        <w:t xml:space="preserve">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</w:r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ПК-10 способностью проводить научные, в том числе маркетинговые, исследования в профессиональной деятельности.</w:t>
      </w:r>
    </w:p>
    <w:p w:rsidR="00E05D3E" w:rsidRPr="00A16665" w:rsidRDefault="00E05D3E" w:rsidP="00E05D3E">
      <w:pPr>
        <w:rPr>
          <w:rFonts w:ascii="Times New Roman" w:hAnsi="Times New Roman" w:cs="Times New Roman"/>
          <w:sz w:val="24"/>
          <w:szCs w:val="24"/>
        </w:rPr>
      </w:pPr>
    </w:p>
    <w:p w:rsidR="00E05D3E" w:rsidRPr="00A16665" w:rsidRDefault="00E05D3E" w:rsidP="00E0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16665">
        <w:rPr>
          <w:rFonts w:ascii="Times New Roman" w:hAnsi="Times New Roman" w:cs="Times New Roman"/>
          <w:sz w:val="24"/>
          <w:szCs w:val="24"/>
        </w:rPr>
        <w:tab/>
      </w:r>
      <w:r w:rsidRPr="00A1666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Содержание дисциплины:</w:t>
      </w:r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3E" w:rsidRPr="00A16665" w:rsidRDefault="00E05D3E" w:rsidP="00E05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lastRenderedPageBreak/>
        <w:t>Предмет  и задачи курса. История страхования</w:t>
      </w:r>
    </w:p>
    <w:p w:rsidR="00E05D3E" w:rsidRPr="00A16665" w:rsidRDefault="00E05D3E" w:rsidP="00E05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Понятие риска</w:t>
      </w:r>
    </w:p>
    <w:p w:rsidR="00E05D3E" w:rsidRPr="00A16665" w:rsidRDefault="00E05D3E" w:rsidP="00E05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Экономическая сущность страхования</w:t>
      </w:r>
    </w:p>
    <w:p w:rsidR="00E05D3E" w:rsidRPr="00A16665" w:rsidRDefault="00E05D3E" w:rsidP="00E05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Основные термины и категории, применяемые в страховании</w:t>
      </w:r>
    </w:p>
    <w:p w:rsidR="00E05D3E" w:rsidRPr="00A16665" w:rsidRDefault="00E05D3E" w:rsidP="00E05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Классификация в страховании</w:t>
      </w:r>
    </w:p>
    <w:p w:rsidR="00E05D3E" w:rsidRPr="00A16665" w:rsidRDefault="00E05D3E" w:rsidP="00E05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Актуарные расчеты</w:t>
      </w:r>
    </w:p>
    <w:p w:rsidR="00E05D3E" w:rsidRPr="00A16665" w:rsidRDefault="00E05D3E" w:rsidP="00E05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Страховой рынок: структура, участники страховых отношений</w:t>
      </w:r>
    </w:p>
    <w:p w:rsidR="00E05D3E" w:rsidRPr="00A16665" w:rsidRDefault="00E05D3E" w:rsidP="00E05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 xml:space="preserve">Государственное регулирование страховой деятельности </w:t>
      </w:r>
    </w:p>
    <w:p w:rsidR="00E05D3E" w:rsidRPr="00A16665" w:rsidRDefault="00E05D3E" w:rsidP="00E05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Перестрахование</w:t>
      </w:r>
      <w:r w:rsidRPr="00A16665">
        <w:rPr>
          <w:rFonts w:ascii="Times New Roman" w:hAnsi="Times New Roman" w:cs="Times New Roman"/>
          <w:sz w:val="24"/>
          <w:szCs w:val="24"/>
        </w:rPr>
        <w:tab/>
      </w:r>
      <w:r w:rsidRPr="00A16665">
        <w:rPr>
          <w:rFonts w:ascii="Times New Roman" w:hAnsi="Times New Roman" w:cs="Times New Roman"/>
          <w:sz w:val="24"/>
          <w:szCs w:val="24"/>
        </w:rPr>
        <w:tab/>
      </w:r>
    </w:p>
    <w:p w:rsidR="00E05D3E" w:rsidRPr="00A16665" w:rsidRDefault="00E05D3E" w:rsidP="00E05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Финансы страховых организаций</w:t>
      </w:r>
    </w:p>
    <w:p w:rsidR="00E05D3E" w:rsidRPr="00A16665" w:rsidRDefault="00E05D3E" w:rsidP="00E05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65">
        <w:rPr>
          <w:rFonts w:ascii="Times New Roman" w:hAnsi="Times New Roman" w:cs="Times New Roman"/>
          <w:sz w:val="24"/>
          <w:szCs w:val="24"/>
        </w:rPr>
        <w:t>Страхование в зарубежных странах</w:t>
      </w:r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3E" w:rsidRPr="00A16665" w:rsidRDefault="00E05D3E" w:rsidP="00E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3E" w:rsidRPr="00A16665" w:rsidRDefault="00E05D3E" w:rsidP="00E05D3E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1666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Объем дисциплины 108 часов. </w:t>
      </w:r>
    </w:p>
    <w:p w:rsidR="00E05D3E" w:rsidRPr="00A16665" w:rsidRDefault="00E05D3E" w:rsidP="00E05D3E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1666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Семестр шестой.</w:t>
      </w:r>
    </w:p>
    <w:p w:rsidR="00E05D3E" w:rsidRPr="00A16665" w:rsidRDefault="00E05D3E" w:rsidP="00E05D3E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1666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Форма промежуточного контроля зачет.</w:t>
      </w:r>
    </w:p>
    <w:p w:rsidR="00E05D3E" w:rsidRPr="00A16665" w:rsidRDefault="00E05D3E" w:rsidP="00E05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E05D3E" w:rsidRPr="00A16665" w:rsidRDefault="00E05D3E" w:rsidP="00E0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05D3E" w:rsidRPr="00A16665" w:rsidRDefault="00E05D3E" w:rsidP="00E05D3E">
      <w:pPr>
        <w:rPr>
          <w:rFonts w:ascii="Times New Roman" w:hAnsi="Times New Roman" w:cs="Times New Roman"/>
          <w:sz w:val="24"/>
          <w:szCs w:val="24"/>
        </w:rPr>
      </w:pPr>
    </w:p>
    <w:p w:rsidR="00E05D3E" w:rsidRPr="00A16665" w:rsidRDefault="00E05D3E" w:rsidP="00E05D3E">
      <w:pPr>
        <w:rPr>
          <w:sz w:val="24"/>
          <w:szCs w:val="24"/>
        </w:rPr>
      </w:pPr>
    </w:p>
    <w:p w:rsidR="00E05D3E" w:rsidRPr="00A16665" w:rsidRDefault="00E05D3E" w:rsidP="00E05D3E">
      <w:pPr>
        <w:tabs>
          <w:tab w:val="left" w:pos="1182"/>
        </w:tabs>
        <w:rPr>
          <w:rFonts w:ascii="Times New Roman" w:hAnsi="Times New Roman" w:cs="Times New Roman"/>
          <w:sz w:val="24"/>
          <w:szCs w:val="24"/>
        </w:rPr>
      </w:pPr>
    </w:p>
    <w:p w:rsidR="008618EB" w:rsidRPr="00A16665" w:rsidRDefault="00D51AEB">
      <w:pPr>
        <w:rPr>
          <w:sz w:val="24"/>
          <w:szCs w:val="24"/>
        </w:rPr>
      </w:pPr>
    </w:p>
    <w:sectPr w:rsidR="008618EB" w:rsidRPr="00A16665" w:rsidSect="00C8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20FC"/>
    <w:multiLevelType w:val="hybridMultilevel"/>
    <w:tmpl w:val="232EF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3DA2"/>
    <w:rsid w:val="0042757B"/>
    <w:rsid w:val="008B3DA2"/>
    <w:rsid w:val="00905934"/>
    <w:rsid w:val="00A16665"/>
    <w:rsid w:val="00C81013"/>
    <w:rsid w:val="00D51AEB"/>
    <w:rsid w:val="00E05D3E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3E"/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3E"/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2017-03-01T10:25:00Z</dcterms:created>
  <dcterms:modified xsi:type="dcterms:W3CDTF">2017-03-14T11:58:00Z</dcterms:modified>
</cp:coreProperties>
</file>