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9E" w:rsidRDefault="004C02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  <w:r>
        <w:t>Зарегистрировано в Минюсте России 15 апреля 2015 г. N 36854</w:t>
      </w:r>
    </w:p>
    <w:p w:rsidR="004C029E" w:rsidRDefault="004C0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029E" w:rsidRDefault="004C029E">
      <w:pPr>
        <w:pStyle w:val="ConsPlusTitle"/>
        <w:jc w:val="center"/>
      </w:pPr>
    </w:p>
    <w:p w:rsidR="004C029E" w:rsidRDefault="004C029E">
      <w:pPr>
        <w:pStyle w:val="ConsPlusTitle"/>
        <w:jc w:val="center"/>
      </w:pPr>
      <w:r>
        <w:t>ПРИКАЗ</w:t>
      </w:r>
    </w:p>
    <w:p w:rsidR="004C029E" w:rsidRDefault="004C029E">
      <w:pPr>
        <w:pStyle w:val="ConsPlusTitle"/>
        <w:jc w:val="center"/>
      </w:pPr>
      <w:r>
        <w:t>от 30 марта 2015 г. N 322</w:t>
      </w:r>
    </w:p>
    <w:p w:rsidR="004C029E" w:rsidRDefault="004C029E">
      <w:pPr>
        <w:pStyle w:val="ConsPlusTitle"/>
        <w:jc w:val="center"/>
      </w:pPr>
    </w:p>
    <w:p w:rsidR="004C029E" w:rsidRDefault="004C029E">
      <w:pPr>
        <w:pStyle w:val="ConsPlusTitle"/>
        <w:jc w:val="center"/>
      </w:pPr>
      <w:r>
        <w:t>ОБ УТВЕРЖДЕНИИ</w:t>
      </w:r>
    </w:p>
    <w:p w:rsidR="004C029E" w:rsidRDefault="004C029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C029E" w:rsidRDefault="004C029E">
      <w:pPr>
        <w:pStyle w:val="ConsPlusTitle"/>
        <w:jc w:val="center"/>
      </w:pPr>
      <w:r>
        <w:t>ВЫСШЕГО ОБРАЗОВАНИЯ ПО НАПРАВЛЕНИЮ ПОДГОТОВКИ 38.04.02</w:t>
      </w:r>
    </w:p>
    <w:p w:rsidR="004C029E" w:rsidRDefault="004C029E">
      <w:pPr>
        <w:pStyle w:val="ConsPlusTitle"/>
        <w:jc w:val="center"/>
      </w:pPr>
      <w:r>
        <w:t>МЕНЕДЖМЕНТ (УРОВЕНЬ МАГИСТРАТУРЫ)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38.04.02 Менеджмент (уровень магистратуры).</w:t>
      </w:r>
    </w:p>
    <w:p w:rsidR="004C029E" w:rsidRDefault="004C029E">
      <w:pPr>
        <w:pStyle w:val="ConsPlusNormal"/>
        <w:ind w:firstLine="540"/>
        <w:jc w:val="both"/>
      </w:pPr>
      <w:r>
        <w:t>2. Признать утратившими силу:</w:t>
      </w:r>
    </w:p>
    <w:p w:rsidR="004C029E" w:rsidRDefault="004C029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636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 (зарегистрирован Министерством юстиции Российской Федерации 16 декабря 2009 г., регистрационный N 15653);</w:t>
      </w:r>
    </w:p>
    <w:p w:rsidR="004C029E" w:rsidRDefault="004C029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right"/>
      </w:pPr>
      <w:r>
        <w:t>Министр</w:t>
      </w:r>
    </w:p>
    <w:p w:rsidR="004C029E" w:rsidRDefault="004C029E">
      <w:pPr>
        <w:pStyle w:val="ConsPlusNormal"/>
        <w:jc w:val="right"/>
      </w:pPr>
      <w:r>
        <w:t>Д.В.ЛИВАНОВ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</w:p>
    <w:p w:rsidR="004C029E" w:rsidRDefault="004C029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C029E" w:rsidRDefault="004C029E">
      <w:pPr>
        <w:pStyle w:val="ConsPlusNormal"/>
        <w:jc w:val="right"/>
      </w:pPr>
      <w:r>
        <w:lastRenderedPageBreak/>
        <w:t>Приложение</w:t>
      </w:r>
    </w:p>
    <w:p w:rsidR="004C029E" w:rsidRDefault="004C029E">
      <w:pPr>
        <w:pStyle w:val="ConsPlusNormal"/>
        <w:jc w:val="both"/>
      </w:pPr>
      <w:bookmarkStart w:id="0" w:name="_GoBack"/>
      <w:bookmarkEnd w:id="0"/>
    </w:p>
    <w:p w:rsidR="004C029E" w:rsidRDefault="004C029E">
      <w:pPr>
        <w:pStyle w:val="ConsPlusNormal"/>
        <w:jc w:val="right"/>
      </w:pPr>
      <w:r>
        <w:t>Утвержден</w:t>
      </w:r>
    </w:p>
    <w:p w:rsidR="004C029E" w:rsidRDefault="004C029E">
      <w:pPr>
        <w:pStyle w:val="ConsPlusNormal"/>
        <w:jc w:val="right"/>
      </w:pPr>
      <w:r>
        <w:t>приказом Министерства образования</w:t>
      </w:r>
    </w:p>
    <w:p w:rsidR="004C029E" w:rsidRDefault="004C029E">
      <w:pPr>
        <w:pStyle w:val="ConsPlusNormal"/>
        <w:jc w:val="right"/>
      </w:pPr>
      <w:r>
        <w:t>и науки Российской Федерации</w:t>
      </w:r>
    </w:p>
    <w:p w:rsidR="004C029E" w:rsidRDefault="004C029E">
      <w:pPr>
        <w:pStyle w:val="ConsPlusNormal"/>
        <w:jc w:val="right"/>
      </w:pPr>
      <w:r>
        <w:t>от 30 марта 2015 г. N 322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4C029E" w:rsidRDefault="004C029E">
      <w:pPr>
        <w:pStyle w:val="ConsPlusTitle"/>
        <w:jc w:val="center"/>
      </w:pPr>
      <w:r>
        <w:t>ВЫСШЕГО ОБРАЗОВАНИЯ</w:t>
      </w:r>
    </w:p>
    <w:p w:rsidR="004C029E" w:rsidRDefault="004C029E">
      <w:pPr>
        <w:pStyle w:val="ConsPlusTitle"/>
        <w:jc w:val="center"/>
      </w:pPr>
    </w:p>
    <w:p w:rsidR="004C029E" w:rsidRDefault="004C029E">
      <w:pPr>
        <w:pStyle w:val="ConsPlusTitle"/>
        <w:jc w:val="center"/>
      </w:pPr>
      <w:r>
        <w:t>УРОВЕНЬ ВЫСШЕГО ОБРАЗОВАНИЯ</w:t>
      </w:r>
    </w:p>
    <w:p w:rsidR="004C029E" w:rsidRDefault="004C029E">
      <w:pPr>
        <w:pStyle w:val="ConsPlusTitle"/>
        <w:jc w:val="center"/>
      </w:pPr>
      <w:r>
        <w:t>МАГИСТРАТУРА</w:t>
      </w:r>
    </w:p>
    <w:p w:rsidR="004C029E" w:rsidRDefault="004C029E">
      <w:pPr>
        <w:pStyle w:val="ConsPlusTitle"/>
        <w:jc w:val="center"/>
      </w:pPr>
    </w:p>
    <w:p w:rsidR="004C029E" w:rsidRDefault="004C029E">
      <w:pPr>
        <w:pStyle w:val="ConsPlusTitle"/>
        <w:jc w:val="center"/>
      </w:pPr>
      <w:r>
        <w:t>НАПРАВЛЕНИЕ ПОДГОТОВКИ</w:t>
      </w:r>
    </w:p>
    <w:p w:rsidR="004C029E" w:rsidRDefault="004C029E">
      <w:pPr>
        <w:pStyle w:val="ConsPlusTitle"/>
        <w:jc w:val="center"/>
      </w:pPr>
      <w:r>
        <w:t>38.04.02 МЕНЕДЖМЕНТ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I. ОБЛАСТЬ ПРИМЕНЕНИЯ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II. ИСПОЛЬЗУЕМЫЕ СОКРАЩЕНИЯ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C029E" w:rsidRDefault="004C029E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4C029E" w:rsidRDefault="004C029E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C029E" w:rsidRDefault="004C029E">
      <w:pPr>
        <w:pStyle w:val="ConsPlusNormal"/>
        <w:ind w:firstLine="540"/>
        <w:jc w:val="both"/>
      </w:pPr>
      <w:r>
        <w:t>ПК - профессиональные компетенции;</w:t>
      </w:r>
    </w:p>
    <w:p w:rsidR="004C029E" w:rsidRDefault="004C029E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C029E" w:rsidRDefault="004C029E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III. ХАРАКТЕРИСТИКА НАПРАВЛЕНИЯ ПОДГОТОВКИ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C029E" w:rsidRDefault="004C029E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C029E" w:rsidRDefault="004C029E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4C029E" w:rsidRDefault="004C029E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4C029E" w:rsidRDefault="004C029E">
      <w:pPr>
        <w:pStyle w:val="ConsPlusNormal"/>
        <w:ind w:firstLine="540"/>
        <w:jc w:val="both"/>
      </w:pPr>
      <w:r>
        <w:t>в очно-заочной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4C029E" w:rsidRDefault="004C029E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</w:t>
      </w:r>
      <w:r>
        <w:lastRenderedPageBreak/>
        <w:t xml:space="preserve">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4C029E" w:rsidRDefault="004C029E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форме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C029E" w:rsidRDefault="004C029E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C029E" w:rsidRDefault="004C029E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C029E" w:rsidRDefault="004C029E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C029E" w:rsidRDefault="004C029E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IV. ХАРАКТЕРИСТИКА ПРОФЕССИОНАЛЬНОЙ ДЕЯТЕЛЬНОСТИ</w:t>
      </w:r>
    </w:p>
    <w:p w:rsidR="004C029E" w:rsidRDefault="004C029E">
      <w:pPr>
        <w:pStyle w:val="ConsPlusNormal"/>
        <w:jc w:val="center"/>
      </w:pPr>
      <w:r>
        <w:t>ВЫПУСКНИКОВ, ОСВОИВШИХ ПРОГРАММУ МАГИСТРАТУРЫ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4C029E" w:rsidRDefault="004C029E">
      <w:pPr>
        <w:pStyle w:val="ConsPlusNormal"/>
        <w:ind w:firstLine="540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4C029E" w:rsidRDefault="004C029E">
      <w:pPr>
        <w:pStyle w:val="ConsPlusNormal"/>
        <w:ind w:firstLine="540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4C029E" w:rsidRDefault="004C029E">
      <w:pPr>
        <w:pStyle w:val="ConsPlusNormal"/>
        <w:ind w:firstLine="540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4C029E" w:rsidRDefault="004C029E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4C029E" w:rsidRDefault="004C029E">
      <w:pPr>
        <w:pStyle w:val="ConsPlusNormal"/>
        <w:ind w:firstLine="540"/>
        <w:jc w:val="both"/>
      </w:pPr>
      <w:r>
        <w:t>процессы управления организациями различных организационно-правовых форм;</w:t>
      </w:r>
    </w:p>
    <w:p w:rsidR="004C029E" w:rsidRDefault="004C029E">
      <w:pPr>
        <w:pStyle w:val="ConsPlusNormal"/>
        <w:ind w:firstLine="540"/>
        <w:jc w:val="both"/>
      </w:pPr>
      <w:r>
        <w:t>процессы государственного и муниципального управления;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научно-исследовательские процессы.</w:t>
      </w:r>
    </w:p>
    <w:p w:rsidR="004C029E" w:rsidRDefault="004C029E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4C029E" w:rsidRDefault="004C029E">
      <w:pPr>
        <w:pStyle w:val="ConsPlusNormal"/>
        <w:ind w:firstLine="540"/>
        <w:jc w:val="both"/>
      </w:pPr>
      <w:r>
        <w:t>организационно-управленческая;</w:t>
      </w:r>
    </w:p>
    <w:p w:rsidR="004C029E" w:rsidRDefault="004C029E">
      <w:pPr>
        <w:pStyle w:val="ConsPlusNormal"/>
        <w:ind w:firstLine="540"/>
        <w:jc w:val="both"/>
      </w:pPr>
      <w:r>
        <w:t>аналитическая;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научно-исследовательская;</w:t>
      </w:r>
    </w:p>
    <w:p w:rsidR="004C029E" w:rsidRDefault="004C029E">
      <w:pPr>
        <w:pStyle w:val="ConsPlusNormal"/>
        <w:ind w:firstLine="540"/>
        <w:jc w:val="both"/>
      </w:pPr>
      <w:r>
        <w:t>педагогическая.</w:t>
      </w:r>
    </w:p>
    <w:p w:rsidR="004C029E" w:rsidRDefault="004C029E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C029E" w:rsidRDefault="004C029E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C029E" w:rsidRDefault="004C029E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</w:t>
      </w:r>
      <w:r>
        <w:lastRenderedPageBreak/>
        <w:t>профессиональной деятельности как основной (основные) (далее - программа академической магистратуры);</w:t>
      </w:r>
    </w:p>
    <w:p w:rsidR="004C029E" w:rsidRDefault="004C029E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4C029E" w:rsidRDefault="004C029E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C029E" w:rsidRDefault="004C029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разработка стратегий развития организаций и их отдельных подразделений;</w:t>
      </w:r>
    </w:p>
    <w:p w:rsidR="004C029E" w:rsidRDefault="004C029E">
      <w:pPr>
        <w:pStyle w:val="ConsPlusNormal"/>
        <w:ind w:firstLine="540"/>
        <w:jc w:val="both"/>
      </w:pPr>
      <w: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4C029E" w:rsidRDefault="004C029E">
      <w:pPr>
        <w:pStyle w:val="ConsPlusNormal"/>
        <w:ind w:firstLine="540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4C029E" w:rsidRDefault="004C029E">
      <w:pPr>
        <w:pStyle w:val="ConsPlusNormal"/>
        <w:ind w:firstLine="540"/>
        <w:jc w:val="both"/>
      </w:pPr>
      <w:r>
        <w:t>аналитическая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поиск, анализ и оценка информации для подготовки и принятия управленческих решений;</w:t>
      </w:r>
    </w:p>
    <w:p w:rsidR="004C029E" w:rsidRDefault="004C029E">
      <w:pPr>
        <w:pStyle w:val="ConsPlusNormal"/>
        <w:ind w:firstLine="540"/>
        <w:jc w:val="both"/>
      </w:pPr>
      <w: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4C029E" w:rsidRDefault="004C029E">
      <w:pPr>
        <w:pStyle w:val="ConsPlusNormal"/>
        <w:ind w:firstLine="540"/>
        <w:jc w:val="both"/>
      </w:pPr>
      <w:r>
        <w:t>проведение оценки эффективности проектов с учетом фактора неопределенности;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4C029E" w:rsidRDefault="004C029E">
      <w:pPr>
        <w:pStyle w:val="ConsPlusNormal"/>
        <w:ind w:firstLine="540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4C029E" w:rsidRDefault="004C029E">
      <w:pPr>
        <w:pStyle w:val="ConsPlusNormal"/>
        <w:ind w:firstLine="540"/>
        <w:jc w:val="both"/>
      </w:pPr>
      <w:r>
        <w:t>выявление и формулирование актуальных научных проблем;</w:t>
      </w:r>
    </w:p>
    <w:p w:rsidR="004C029E" w:rsidRDefault="004C029E">
      <w:pPr>
        <w:pStyle w:val="ConsPlusNormal"/>
        <w:ind w:firstLine="540"/>
        <w:jc w:val="both"/>
      </w:pPr>
      <w:r>
        <w:t>подготовка обзоров, отчетов и научных публикаций;</w:t>
      </w:r>
    </w:p>
    <w:p w:rsidR="004C029E" w:rsidRDefault="004C029E">
      <w:pPr>
        <w:pStyle w:val="ConsPlusNormal"/>
        <w:ind w:firstLine="540"/>
        <w:jc w:val="both"/>
      </w:pPr>
      <w:r>
        <w:t>педагогическая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C029E" w:rsidRDefault="004C029E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C029E" w:rsidRDefault="004C029E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4C029E" w:rsidRDefault="004C029E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C029E" w:rsidRDefault="004C029E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4C029E" w:rsidRDefault="004C029E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4C029E" w:rsidRDefault="004C029E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4C029E" w:rsidRDefault="004C029E">
      <w:pPr>
        <w:pStyle w:val="ConsPlusNormal"/>
        <w:ind w:firstLine="540"/>
        <w:jc w:val="both"/>
      </w:pPr>
      <w: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4C029E" w:rsidRDefault="004C029E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Выпускник, освоивший программу магистратуры, должен обладать профессиональными </w:t>
      </w:r>
      <w:r>
        <w:lastRenderedPageBreak/>
        <w:t>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способностью управлять организациями, подразделениями, группами (командами) сотрудников, проектами и сетями (ПК-1);</w:t>
      </w:r>
    </w:p>
    <w:p w:rsidR="004C029E" w:rsidRDefault="004C029E">
      <w:pPr>
        <w:pStyle w:val="ConsPlusNormal"/>
        <w:ind w:firstLine="540"/>
        <w:jc w:val="both"/>
      </w:pPr>
      <w: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C029E" w:rsidRDefault="004C029E">
      <w:pPr>
        <w:pStyle w:val="ConsPlusNormal"/>
        <w:ind w:firstLine="540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4C029E" w:rsidRDefault="004C029E">
      <w:pPr>
        <w:pStyle w:val="ConsPlusNormal"/>
        <w:ind w:firstLine="540"/>
        <w:jc w:val="both"/>
      </w:pPr>
      <w:r>
        <w:t>аналитическая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4C029E" w:rsidRDefault="004C029E">
      <w:pPr>
        <w:pStyle w:val="ConsPlusNormal"/>
        <w:ind w:firstLine="540"/>
        <w:jc w:val="both"/>
      </w:pPr>
      <w: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4C029E" w:rsidRDefault="004C029E">
      <w:pPr>
        <w:pStyle w:val="ConsPlusNormal"/>
        <w:ind w:firstLine="540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(ПК-6);</w:t>
      </w:r>
    </w:p>
    <w:p w:rsidR="004C029E" w:rsidRDefault="004C029E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4C029E" w:rsidRDefault="004C029E">
      <w:pPr>
        <w:pStyle w:val="ConsPlusNormal"/>
        <w:ind w:firstLine="540"/>
        <w:jc w:val="both"/>
      </w:pPr>
      <w:r>
        <w:t>способностью представлять результаты проведенного исследования в виде научного отчета, статьи или доклада (ПК-8);</w:t>
      </w:r>
    </w:p>
    <w:p w:rsidR="004C029E" w:rsidRDefault="004C029E">
      <w:pPr>
        <w:pStyle w:val="ConsPlusNormal"/>
        <w:ind w:firstLine="540"/>
        <w:jc w:val="both"/>
      </w:pPr>
      <w: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4C029E" w:rsidRDefault="004C029E">
      <w:pPr>
        <w:pStyle w:val="ConsPlusNormal"/>
        <w:ind w:firstLine="540"/>
        <w:jc w:val="both"/>
      </w:pPr>
      <w:r>
        <w:t>способностью проводить самостоятельные исследования в соответствии с разработанной программой (ПК-10);</w:t>
      </w:r>
    </w:p>
    <w:p w:rsidR="004C029E" w:rsidRDefault="004C029E">
      <w:pPr>
        <w:pStyle w:val="ConsPlusNormal"/>
        <w:ind w:firstLine="540"/>
        <w:jc w:val="both"/>
      </w:pPr>
      <w:r>
        <w:t>педагогическая деятельность:</w:t>
      </w:r>
    </w:p>
    <w:p w:rsidR="004C029E" w:rsidRDefault="004C029E">
      <w:pPr>
        <w:pStyle w:val="ConsPlusNormal"/>
        <w:ind w:firstLine="540"/>
        <w:jc w:val="both"/>
      </w:pPr>
      <w: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4C029E" w:rsidRDefault="004C029E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C029E" w:rsidRDefault="004C029E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C029E" w:rsidRDefault="004C029E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VI. ТРЕБОВАНИЯ К СТРУКТУРЕ ПРОГРАММЫ МАГИСТРАТУРЫ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C029E" w:rsidRDefault="004C029E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4C029E" w:rsidRDefault="004C029E">
      <w:pPr>
        <w:pStyle w:val="ConsPlusNormal"/>
        <w:ind w:firstLine="540"/>
        <w:jc w:val="both"/>
      </w:pPr>
      <w:hyperlink w:anchor="P15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C029E" w:rsidRDefault="004C029E">
      <w:pPr>
        <w:pStyle w:val="ConsPlusNormal"/>
        <w:ind w:firstLine="540"/>
        <w:jc w:val="both"/>
      </w:pPr>
      <w:hyperlink w:anchor="P16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C029E" w:rsidRDefault="004C029E">
      <w:pPr>
        <w:pStyle w:val="ConsPlusNormal"/>
        <w:ind w:firstLine="540"/>
        <w:jc w:val="both"/>
      </w:pPr>
      <w:hyperlink w:anchor="P17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</w:t>
      </w:r>
      <w:r>
        <w:lastRenderedPageBreak/>
        <w:t>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4C029E" w:rsidRDefault="004C029E">
      <w:pPr>
        <w:pStyle w:val="ConsPlusNormal"/>
        <w:ind w:firstLine="540"/>
        <w:jc w:val="both"/>
      </w:pPr>
      <w:r>
        <w:t>--------------------------------</w:t>
      </w:r>
    </w:p>
    <w:p w:rsidR="004C029E" w:rsidRDefault="004C029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Структура программы магистратуры</w:t>
      </w:r>
    </w:p>
    <w:p w:rsidR="004C029E" w:rsidRDefault="004C029E">
      <w:pPr>
        <w:sectPr w:rsidR="004C029E" w:rsidSect="00EC6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right"/>
      </w:pPr>
      <w:r>
        <w:t>Таблица</w:t>
      </w:r>
    </w:p>
    <w:p w:rsidR="004C029E" w:rsidRDefault="004C02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943"/>
        <w:gridCol w:w="2268"/>
      </w:tblGrid>
      <w:tr w:rsidR="004C029E">
        <w:tc>
          <w:tcPr>
            <w:tcW w:w="7431" w:type="dxa"/>
            <w:gridSpan w:val="2"/>
          </w:tcPr>
          <w:p w:rsidR="004C029E" w:rsidRDefault="004C029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4C029E">
        <w:tc>
          <w:tcPr>
            <w:tcW w:w="1488" w:type="dxa"/>
            <w:tcBorders>
              <w:bottom w:val="nil"/>
            </w:tcBorders>
          </w:tcPr>
          <w:p w:rsidR="004C029E" w:rsidRDefault="004C029E">
            <w:pPr>
              <w:pStyle w:val="ConsPlusNormal"/>
            </w:pPr>
            <w:bookmarkStart w:id="2" w:name="P157"/>
            <w:bookmarkEnd w:id="2"/>
            <w:r>
              <w:t>Блок 1</w:t>
            </w: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51 - 69</w:t>
            </w:r>
          </w:p>
        </w:tc>
      </w:tr>
      <w:tr w:rsidR="004C029E">
        <w:tc>
          <w:tcPr>
            <w:tcW w:w="1488" w:type="dxa"/>
            <w:tcBorders>
              <w:top w:val="nil"/>
              <w:bottom w:val="nil"/>
            </w:tcBorders>
          </w:tcPr>
          <w:p w:rsidR="004C029E" w:rsidRDefault="004C029E">
            <w:pPr>
              <w:pStyle w:val="ConsPlusNormal"/>
            </w:pP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18</w:t>
            </w:r>
          </w:p>
        </w:tc>
      </w:tr>
      <w:tr w:rsidR="004C029E">
        <w:tc>
          <w:tcPr>
            <w:tcW w:w="1488" w:type="dxa"/>
            <w:tcBorders>
              <w:top w:val="nil"/>
            </w:tcBorders>
          </w:tcPr>
          <w:p w:rsidR="004C029E" w:rsidRDefault="004C029E">
            <w:pPr>
              <w:pStyle w:val="ConsPlusNormal"/>
            </w:pP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33 - 51</w:t>
            </w:r>
          </w:p>
        </w:tc>
      </w:tr>
      <w:tr w:rsidR="004C029E">
        <w:tc>
          <w:tcPr>
            <w:tcW w:w="1488" w:type="dxa"/>
            <w:tcBorders>
              <w:bottom w:val="nil"/>
            </w:tcBorders>
          </w:tcPr>
          <w:p w:rsidR="004C029E" w:rsidRDefault="004C029E">
            <w:pPr>
              <w:pStyle w:val="ConsPlusNormal"/>
            </w:pPr>
            <w:bookmarkStart w:id="3" w:name="P166"/>
            <w:bookmarkEnd w:id="3"/>
            <w:r>
              <w:t>Блок 2</w:t>
            </w: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42 - 63</w:t>
            </w:r>
          </w:p>
        </w:tc>
      </w:tr>
      <w:tr w:rsidR="004C029E">
        <w:tc>
          <w:tcPr>
            <w:tcW w:w="1488" w:type="dxa"/>
            <w:tcBorders>
              <w:top w:val="nil"/>
            </w:tcBorders>
          </w:tcPr>
          <w:p w:rsidR="004C029E" w:rsidRDefault="004C029E">
            <w:pPr>
              <w:pStyle w:val="ConsPlusNormal"/>
            </w:pP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42 - 63</w:t>
            </w:r>
          </w:p>
        </w:tc>
      </w:tr>
      <w:tr w:rsidR="004C029E">
        <w:tc>
          <w:tcPr>
            <w:tcW w:w="1488" w:type="dxa"/>
            <w:tcBorders>
              <w:bottom w:val="nil"/>
            </w:tcBorders>
          </w:tcPr>
          <w:p w:rsidR="004C029E" w:rsidRDefault="004C029E">
            <w:pPr>
              <w:pStyle w:val="ConsPlusNormal"/>
            </w:pPr>
            <w:bookmarkStart w:id="4" w:name="P172"/>
            <w:bookmarkEnd w:id="4"/>
            <w:r>
              <w:t>Блок 3</w:t>
            </w:r>
          </w:p>
        </w:tc>
        <w:tc>
          <w:tcPr>
            <w:tcW w:w="5943" w:type="dxa"/>
          </w:tcPr>
          <w:p w:rsidR="004C029E" w:rsidRDefault="004C029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6 - 9</w:t>
            </w:r>
          </w:p>
        </w:tc>
      </w:tr>
      <w:tr w:rsidR="004C029E">
        <w:tc>
          <w:tcPr>
            <w:tcW w:w="1488" w:type="dxa"/>
            <w:tcBorders>
              <w:top w:val="nil"/>
            </w:tcBorders>
          </w:tcPr>
          <w:p w:rsidR="004C029E" w:rsidRDefault="004C029E">
            <w:pPr>
              <w:pStyle w:val="ConsPlusNormal"/>
            </w:pPr>
          </w:p>
        </w:tc>
        <w:tc>
          <w:tcPr>
            <w:tcW w:w="5943" w:type="dxa"/>
            <w:vAlign w:val="bottom"/>
          </w:tcPr>
          <w:p w:rsidR="004C029E" w:rsidRDefault="004C029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  <w:vAlign w:val="bottom"/>
          </w:tcPr>
          <w:p w:rsidR="004C029E" w:rsidRDefault="004C029E">
            <w:pPr>
              <w:pStyle w:val="ConsPlusNormal"/>
              <w:jc w:val="center"/>
            </w:pPr>
            <w:r>
              <w:t>6 - 9</w:t>
            </w:r>
          </w:p>
        </w:tc>
      </w:tr>
      <w:tr w:rsidR="004C029E">
        <w:tc>
          <w:tcPr>
            <w:tcW w:w="7431" w:type="dxa"/>
            <w:gridSpan w:val="2"/>
          </w:tcPr>
          <w:p w:rsidR="004C029E" w:rsidRDefault="004C029E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68" w:type="dxa"/>
          </w:tcPr>
          <w:p w:rsidR="004C029E" w:rsidRDefault="004C029E">
            <w:pPr>
              <w:pStyle w:val="ConsPlusNormal"/>
              <w:jc w:val="center"/>
            </w:pPr>
            <w:r>
              <w:t>120</w:t>
            </w:r>
          </w:p>
        </w:tc>
      </w:tr>
    </w:tbl>
    <w:p w:rsidR="004C029E" w:rsidRDefault="004C029E">
      <w:pPr>
        <w:sectPr w:rsidR="004C029E">
          <w:pgSz w:w="16838" w:h="11905"/>
          <w:pgMar w:top="1701" w:right="1134" w:bottom="850" w:left="1134" w:header="0" w:footer="0" w:gutter="0"/>
          <w:cols w:space="720"/>
        </w:sectPr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57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66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C029E" w:rsidRDefault="004C029E">
      <w:pPr>
        <w:pStyle w:val="ConsPlusNormal"/>
        <w:ind w:firstLine="540"/>
        <w:jc w:val="both"/>
      </w:pPr>
      <w:r>
        <w:t xml:space="preserve">6.5. В </w:t>
      </w:r>
      <w:hyperlink w:anchor="P16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4C029E" w:rsidRDefault="004C029E">
      <w:pPr>
        <w:pStyle w:val="ConsPlusNormal"/>
        <w:ind w:firstLine="540"/>
        <w:jc w:val="both"/>
      </w:pPr>
      <w:r>
        <w:t>Типы учебной практики:</w:t>
      </w:r>
    </w:p>
    <w:p w:rsidR="004C029E" w:rsidRDefault="004C029E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4C029E" w:rsidRDefault="004C029E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4C029E" w:rsidRDefault="004C029E">
      <w:pPr>
        <w:pStyle w:val="ConsPlusNormal"/>
        <w:ind w:firstLine="540"/>
        <w:jc w:val="both"/>
      </w:pPr>
      <w:r>
        <w:t>стационарная.</w:t>
      </w:r>
    </w:p>
    <w:p w:rsidR="004C029E" w:rsidRDefault="004C029E">
      <w:pPr>
        <w:pStyle w:val="ConsPlusNormal"/>
        <w:ind w:firstLine="540"/>
        <w:jc w:val="both"/>
      </w:pPr>
      <w:r>
        <w:t>Типы производственной практики:</w:t>
      </w:r>
    </w:p>
    <w:p w:rsidR="004C029E" w:rsidRDefault="004C029E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4C029E" w:rsidRDefault="004C029E">
      <w:pPr>
        <w:pStyle w:val="ConsPlusNormal"/>
        <w:ind w:firstLine="540"/>
        <w:jc w:val="both"/>
      </w:pPr>
      <w:r>
        <w:t>НИР.</w:t>
      </w:r>
    </w:p>
    <w:p w:rsidR="004C029E" w:rsidRDefault="004C029E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4C029E" w:rsidRDefault="004C029E">
      <w:pPr>
        <w:pStyle w:val="ConsPlusNormal"/>
        <w:ind w:firstLine="540"/>
        <w:jc w:val="both"/>
      </w:pPr>
      <w:r>
        <w:t>стационарная;</w:t>
      </w:r>
    </w:p>
    <w:p w:rsidR="004C029E" w:rsidRDefault="004C029E">
      <w:pPr>
        <w:pStyle w:val="ConsPlusNormal"/>
        <w:ind w:firstLine="540"/>
        <w:jc w:val="both"/>
      </w:pPr>
      <w:r>
        <w:t>выездная.</w:t>
      </w:r>
    </w:p>
    <w:p w:rsidR="004C029E" w:rsidRDefault="004C029E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C029E" w:rsidRDefault="004C029E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C029E" w:rsidRDefault="004C029E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C029E" w:rsidRDefault="004C029E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C029E" w:rsidRDefault="004C029E">
      <w:pPr>
        <w:pStyle w:val="ConsPlusNormal"/>
        <w:ind w:firstLine="540"/>
        <w:jc w:val="both"/>
      </w:pPr>
      <w:r>
        <w:t xml:space="preserve">6.6. В </w:t>
      </w:r>
      <w:hyperlink w:anchor="P17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C029E" w:rsidRDefault="004C029E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5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C029E" w:rsidRDefault="004C029E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57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center"/>
      </w:pPr>
      <w:r>
        <w:t>VII. ТРЕБОВАНИЯ К УСЛОВИЯМ РЕАЛИЗАЦИИ</w:t>
      </w:r>
    </w:p>
    <w:p w:rsidR="004C029E" w:rsidRDefault="004C029E">
      <w:pPr>
        <w:pStyle w:val="ConsPlusNormal"/>
        <w:jc w:val="center"/>
      </w:pPr>
      <w:r>
        <w:t>ПРОГРАММЫ МАГИСТРАТУРЫ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4C029E" w:rsidRDefault="004C029E">
      <w:pPr>
        <w:pStyle w:val="ConsPlusNormal"/>
        <w:ind w:firstLine="540"/>
        <w:jc w:val="both"/>
      </w:pPr>
      <w: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C029E" w:rsidRDefault="004C029E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4C029E" w:rsidRDefault="004C029E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C029E" w:rsidRDefault="004C029E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C029E" w:rsidRDefault="004C029E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C029E" w:rsidRDefault="004C029E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C029E" w:rsidRDefault="004C029E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C029E" w:rsidRDefault="004C029E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C029E" w:rsidRDefault="004C029E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C029E" w:rsidRDefault="004C029E">
      <w:pPr>
        <w:pStyle w:val="ConsPlusNormal"/>
        <w:ind w:firstLine="540"/>
        <w:jc w:val="both"/>
      </w:pPr>
      <w:r>
        <w:t>--------------------------------</w:t>
      </w:r>
    </w:p>
    <w:p w:rsidR="004C029E" w:rsidRDefault="004C029E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C029E" w:rsidRDefault="004C029E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C029E" w:rsidRDefault="004C029E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C029E" w:rsidRDefault="004C029E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C029E" w:rsidRDefault="004C029E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>--------------------------------</w:t>
      </w:r>
    </w:p>
    <w:p w:rsidR="004C029E" w:rsidRDefault="004C029E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4C029E" w:rsidRDefault="004C029E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C029E" w:rsidRDefault="004C029E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4C029E" w:rsidRDefault="004C029E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4C029E" w:rsidRDefault="004C029E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C029E" w:rsidRDefault="004C029E">
      <w:pPr>
        <w:pStyle w:val="ConsPlusNormal"/>
        <w:ind w:firstLine="540"/>
        <w:jc w:val="both"/>
      </w:pPr>
      <w:r>
        <w:t>15 процентов для программы академической магистратуры;</w:t>
      </w:r>
    </w:p>
    <w:p w:rsidR="004C029E" w:rsidRDefault="004C029E">
      <w:pPr>
        <w:pStyle w:val="ConsPlusNormal"/>
        <w:ind w:firstLine="540"/>
        <w:jc w:val="both"/>
      </w:pPr>
      <w:r>
        <w:t>25 процентов для программы прикладной магистратуры.</w:t>
      </w:r>
    </w:p>
    <w:p w:rsidR="004C029E" w:rsidRDefault="004C029E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lastRenderedPageBreak/>
        <w:t>7.3. Требования к материально-техническому и учебно-методическому обеспечению программ магистратуры.</w:t>
      </w:r>
    </w:p>
    <w:p w:rsidR="004C029E" w:rsidRDefault="004C029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29E" w:rsidRDefault="004C029E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C029E" w:rsidRDefault="004C029E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C029E" w:rsidRDefault="004C029E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C029E" w:rsidRDefault="004C029E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C029E" w:rsidRDefault="004C029E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C029E" w:rsidRDefault="004C029E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C029E" w:rsidRDefault="004C029E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C029E" w:rsidRDefault="004C029E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C029E" w:rsidRDefault="004C029E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4C029E" w:rsidRDefault="004C029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</w:t>
      </w:r>
      <w: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jc w:val="both"/>
      </w:pPr>
    </w:p>
    <w:p w:rsidR="004C029E" w:rsidRDefault="004C0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7DA" w:rsidRDefault="003817DA"/>
    <w:sectPr w:rsidR="003817DA" w:rsidSect="007D23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9E"/>
    <w:rsid w:val="003817DA"/>
    <w:rsid w:val="004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A6C2D41709FF42C18C9665B76D9A7H" TargetMode="External"/><Relationship Id="rId13" Type="http://schemas.openxmlformats.org/officeDocument/2006/relationships/hyperlink" Target="consultantplus://offline/ref=8043C5515ACD714A09100ADF3F930682BA6C2947739FF42C18C9665B7697A72B7B154D96FF04FC03DDA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5515ACD714A09100ADF3F930682BA6B2345729EF42C18C9665B7697A72B7B154D96FF04FC06DDA1H" TargetMode="External"/><Relationship Id="rId12" Type="http://schemas.openxmlformats.org/officeDocument/2006/relationships/hyperlink" Target="consultantplus://offline/ref=8043C5515ACD714A09100ADF3F930682BA6A23447690F42C18C9665B76D9A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C5515ACD714A09100ADF3F930682BA652A477791F42C18C9665B7697A72B7B154D96FF04FC04DDA2H" TargetMode="External"/><Relationship Id="rId11" Type="http://schemas.openxmlformats.org/officeDocument/2006/relationships/hyperlink" Target="consultantplus://offline/ref=8043C5515ACD714A09100ADF3F930682BA6A23447798F42C18C9665B76D9A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43C5515ACD714A09100ADF3F930682BA6829427299F42C18C9665B7697A72B7B154D96FF04FC03DDA1H" TargetMode="External"/><Relationship Id="rId10" Type="http://schemas.openxmlformats.org/officeDocument/2006/relationships/hyperlink" Target="consultantplus://offline/ref=8043C5515ACD714A09100ADF3F930682BA652A477791F42C18C9665B7697A72B7B154D96FF04FC00DD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5515ACD714A09100ADF3F930682BA6A23407490F42C18C9665B7697A72B7B154D96FF05FE00DDA4H" TargetMode="External"/><Relationship Id="rId14" Type="http://schemas.openxmlformats.org/officeDocument/2006/relationships/hyperlink" Target="consultantplus://offline/ref=8043C5515ACD714A09100ADF3F930682BA682B467491F42C18C9665B7697A72B7B154D96FF04FC03DD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учв7</dc:creator>
  <cp:keywords/>
  <dc:description/>
  <cp:lastModifiedBy>учв7</cp:lastModifiedBy>
  <cp:revision>1</cp:revision>
  <cp:lastPrinted>2015-11-12T07:02:00Z</cp:lastPrinted>
  <dcterms:created xsi:type="dcterms:W3CDTF">2015-11-12T06:59:00Z</dcterms:created>
  <dcterms:modified xsi:type="dcterms:W3CDTF">2015-11-12T07:19:00Z</dcterms:modified>
</cp:coreProperties>
</file>